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2"/>
        <w:tblW w:w="10041" w:type="dxa"/>
        <w:jc w:val="center"/>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384"/>
        <w:gridCol w:w="6946"/>
        <w:gridCol w:w="1711"/>
      </w:tblGrid>
      <w:tr w:rsidR="007350B7" w:rsidRPr="000A460D" w:rsidTr="007350B7">
        <w:trPr>
          <w:trHeight w:val="1833"/>
          <w:jc w:val="center"/>
        </w:trPr>
        <w:tc>
          <w:tcPr>
            <w:tcW w:w="1384" w:type="dxa"/>
            <w:tcBorders>
              <w:top w:val="nil"/>
              <w:left w:val="nil"/>
              <w:bottom w:val="nil"/>
              <w:right w:val="nil"/>
            </w:tcBorders>
          </w:tcPr>
          <w:p w:rsidR="007350B7" w:rsidRPr="000A460D" w:rsidRDefault="007350B7" w:rsidP="00C02DAB">
            <w:pPr>
              <w:tabs>
                <w:tab w:val="left" w:pos="284"/>
              </w:tabs>
              <w:spacing w:after="0" w:line="240" w:lineRule="auto"/>
              <w:rPr>
                <w:rFonts w:asciiTheme="majorHAnsi" w:hAnsiTheme="majorHAnsi" w:cstheme="majorHAnsi"/>
                <w:sz w:val="24"/>
                <w:szCs w:val="24"/>
              </w:rPr>
            </w:pPr>
            <w:r w:rsidRPr="000A460D">
              <w:rPr>
                <w:rFonts w:asciiTheme="majorHAnsi" w:hAnsiTheme="majorHAnsi" w:cstheme="majorHAnsi"/>
                <w:noProof/>
                <w:sz w:val="24"/>
                <w:szCs w:val="24"/>
                <w:lang w:eastAsia="fr-FR"/>
              </w:rPr>
              <w:drawing>
                <wp:anchor distT="0" distB="0" distL="114300" distR="114300" simplePos="0" relativeHeight="251659264" behindDoc="0" locked="0" layoutInCell="1" allowOverlap="1">
                  <wp:simplePos x="0" y="0"/>
                  <wp:positionH relativeFrom="column">
                    <wp:posOffset>-58197</wp:posOffset>
                  </wp:positionH>
                  <wp:positionV relativeFrom="paragraph">
                    <wp:posOffset>-12569</wp:posOffset>
                  </wp:positionV>
                  <wp:extent cx="857250" cy="657225"/>
                  <wp:effectExtent l="0" t="0" r="0" b="0"/>
                  <wp:wrapNone/>
                  <wp:docPr id="3" name="image3.png" descr="New Bitmap Image (2)"/>
                  <wp:cNvGraphicFramePr/>
                  <a:graphic xmlns:a="http://schemas.openxmlformats.org/drawingml/2006/main">
                    <a:graphicData uri="http://schemas.openxmlformats.org/drawingml/2006/picture">
                      <pic:pic xmlns:pic="http://schemas.openxmlformats.org/drawingml/2006/picture">
                        <pic:nvPicPr>
                          <pic:cNvPr id="0" name="image3.png" descr="New Bitmap Image (2)"/>
                          <pic:cNvPicPr preferRelativeResize="0"/>
                        </pic:nvPicPr>
                        <pic:blipFill>
                          <a:blip r:embed="rId8" cstate="print"/>
                          <a:srcRect/>
                          <a:stretch>
                            <a:fillRect/>
                          </a:stretch>
                        </pic:blipFill>
                        <pic:spPr>
                          <a:xfrm>
                            <a:off x="0" y="0"/>
                            <a:ext cx="857250" cy="657225"/>
                          </a:xfrm>
                          <a:prstGeom prst="rect">
                            <a:avLst/>
                          </a:prstGeom>
                          <a:ln/>
                        </pic:spPr>
                      </pic:pic>
                    </a:graphicData>
                  </a:graphic>
                </wp:anchor>
              </w:drawing>
            </w:r>
          </w:p>
        </w:tc>
        <w:tc>
          <w:tcPr>
            <w:tcW w:w="6946" w:type="dxa"/>
            <w:tcBorders>
              <w:top w:val="nil"/>
              <w:left w:val="nil"/>
              <w:bottom w:val="nil"/>
              <w:right w:val="nil"/>
            </w:tcBorders>
          </w:tcPr>
          <w:p w:rsidR="007350B7" w:rsidRPr="000A460D" w:rsidRDefault="007350B7" w:rsidP="00C02DAB">
            <w:pPr>
              <w:tabs>
                <w:tab w:val="left" w:pos="284"/>
              </w:tabs>
              <w:spacing w:after="0" w:line="240" w:lineRule="auto"/>
              <w:jc w:val="center"/>
              <w:rPr>
                <w:rFonts w:asciiTheme="majorHAnsi" w:hAnsiTheme="majorHAnsi" w:cstheme="majorHAnsi"/>
                <w:b/>
                <w:sz w:val="24"/>
                <w:szCs w:val="24"/>
              </w:rPr>
            </w:pPr>
            <w:r w:rsidRPr="000A460D">
              <w:rPr>
                <w:rFonts w:asciiTheme="majorHAnsi" w:hAnsiTheme="majorHAnsi" w:cstheme="majorHAnsi"/>
                <w:b/>
                <w:sz w:val="24"/>
                <w:szCs w:val="24"/>
              </w:rPr>
              <w:t>REPUBLIQUE TUNISIENNE</w:t>
            </w:r>
          </w:p>
          <w:p w:rsidR="007350B7" w:rsidRPr="000A460D" w:rsidRDefault="007350B7" w:rsidP="00C02DAB">
            <w:pPr>
              <w:tabs>
                <w:tab w:val="left" w:pos="284"/>
              </w:tabs>
              <w:spacing w:after="0" w:line="240" w:lineRule="auto"/>
              <w:jc w:val="center"/>
              <w:rPr>
                <w:rFonts w:asciiTheme="majorHAnsi" w:hAnsiTheme="majorHAnsi" w:cstheme="majorHAnsi"/>
                <w:b/>
                <w:sz w:val="24"/>
                <w:szCs w:val="24"/>
              </w:rPr>
            </w:pPr>
            <w:r w:rsidRPr="000A460D">
              <w:rPr>
                <w:rFonts w:asciiTheme="majorHAnsi" w:hAnsiTheme="majorHAnsi" w:cstheme="majorHAnsi"/>
                <w:b/>
                <w:sz w:val="24"/>
                <w:szCs w:val="24"/>
              </w:rPr>
              <w:t>MINISTÈRE DE L’AGRICULTURE,</w:t>
            </w:r>
          </w:p>
          <w:p w:rsidR="007350B7" w:rsidRDefault="007350B7" w:rsidP="00C02DAB">
            <w:pPr>
              <w:tabs>
                <w:tab w:val="left" w:pos="284"/>
              </w:tabs>
              <w:spacing w:after="0" w:line="240" w:lineRule="auto"/>
              <w:jc w:val="center"/>
              <w:rPr>
                <w:rFonts w:asciiTheme="majorHAnsi" w:hAnsiTheme="majorHAnsi" w:cstheme="majorHAnsi"/>
                <w:b/>
                <w:sz w:val="24"/>
                <w:szCs w:val="24"/>
                <w:rtl/>
              </w:rPr>
            </w:pPr>
            <w:r w:rsidRPr="000A460D">
              <w:rPr>
                <w:rFonts w:asciiTheme="majorHAnsi" w:hAnsiTheme="majorHAnsi" w:cstheme="majorHAnsi"/>
                <w:b/>
                <w:sz w:val="24"/>
                <w:szCs w:val="24"/>
              </w:rPr>
              <w:t>DES RESSOURCES HYDRAULIQUES ET DE LA PÊCHE</w:t>
            </w:r>
          </w:p>
          <w:p w:rsidR="007350B7" w:rsidRPr="000A460D" w:rsidRDefault="007350B7" w:rsidP="00C02DAB">
            <w:pPr>
              <w:tabs>
                <w:tab w:val="left" w:pos="284"/>
              </w:tabs>
              <w:spacing w:after="0" w:line="240" w:lineRule="auto"/>
              <w:jc w:val="center"/>
              <w:rPr>
                <w:rFonts w:asciiTheme="majorHAnsi" w:hAnsiTheme="majorHAnsi" w:cstheme="majorHAnsi"/>
                <w:b/>
                <w:sz w:val="24"/>
                <w:szCs w:val="24"/>
              </w:rPr>
            </w:pPr>
          </w:p>
          <w:p w:rsidR="007350B7" w:rsidRPr="007350B7" w:rsidRDefault="007350B7" w:rsidP="007350B7">
            <w:pPr>
              <w:tabs>
                <w:tab w:val="left" w:pos="284"/>
              </w:tabs>
              <w:spacing w:after="0" w:line="240" w:lineRule="auto"/>
              <w:jc w:val="center"/>
              <w:rPr>
                <w:rFonts w:asciiTheme="majorHAnsi" w:hAnsiTheme="majorHAnsi" w:cstheme="majorHAnsi"/>
                <w:b/>
                <w:sz w:val="24"/>
                <w:szCs w:val="24"/>
              </w:rPr>
            </w:pPr>
            <w:r w:rsidRPr="007350B7">
              <w:rPr>
                <w:rFonts w:asciiTheme="majorHAnsi" w:hAnsiTheme="majorHAnsi" w:cstheme="majorHAnsi"/>
                <w:b/>
                <w:sz w:val="24"/>
                <w:szCs w:val="24"/>
              </w:rPr>
              <w:t>DIRECTION GENERALE DES FORETS</w:t>
            </w:r>
          </w:p>
          <w:p w:rsidR="007350B7" w:rsidRPr="000A460D" w:rsidRDefault="007350B7" w:rsidP="00C02DAB">
            <w:pPr>
              <w:tabs>
                <w:tab w:val="left" w:pos="284"/>
              </w:tabs>
              <w:spacing w:after="0" w:line="240" w:lineRule="auto"/>
              <w:rPr>
                <w:rFonts w:asciiTheme="majorHAnsi" w:hAnsiTheme="majorHAnsi" w:cstheme="majorHAnsi"/>
                <w:b/>
                <w:sz w:val="24"/>
                <w:szCs w:val="24"/>
              </w:rPr>
            </w:pPr>
          </w:p>
        </w:tc>
        <w:tc>
          <w:tcPr>
            <w:tcW w:w="1711" w:type="dxa"/>
            <w:tcBorders>
              <w:top w:val="nil"/>
              <w:left w:val="nil"/>
              <w:bottom w:val="nil"/>
              <w:right w:val="nil"/>
            </w:tcBorders>
          </w:tcPr>
          <w:p w:rsidR="007350B7" w:rsidRPr="000A460D" w:rsidRDefault="007350B7" w:rsidP="00C02DAB">
            <w:pPr>
              <w:tabs>
                <w:tab w:val="left" w:pos="284"/>
              </w:tabs>
              <w:spacing w:after="0" w:line="240" w:lineRule="auto"/>
              <w:rPr>
                <w:rFonts w:asciiTheme="majorHAnsi" w:hAnsiTheme="majorHAnsi" w:cstheme="majorHAnsi"/>
                <w:sz w:val="24"/>
                <w:szCs w:val="24"/>
              </w:rPr>
            </w:pPr>
            <w:r w:rsidRPr="000A460D">
              <w:rPr>
                <w:rFonts w:asciiTheme="majorHAnsi" w:hAnsiTheme="majorHAnsi" w:cstheme="majorHAnsi"/>
                <w:noProof/>
                <w:sz w:val="24"/>
                <w:szCs w:val="24"/>
                <w:lang w:eastAsia="fr-FR"/>
              </w:rPr>
              <w:drawing>
                <wp:anchor distT="0" distB="0" distL="114300" distR="114300" simplePos="0" relativeHeight="251660288" behindDoc="0" locked="0" layoutInCell="1" allowOverlap="1">
                  <wp:simplePos x="0" y="0"/>
                  <wp:positionH relativeFrom="column">
                    <wp:posOffset>34957</wp:posOffset>
                  </wp:positionH>
                  <wp:positionV relativeFrom="paragraph">
                    <wp:posOffset>-10602</wp:posOffset>
                  </wp:positionV>
                  <wp:extent cx="949325" cy="756920"/>
                  <wp:effectExtent l="0" t="0" r="0" b="0"/>
                  <wp:wrapSquare wrapText="bothSides" distT="0" distB="0" distL="114300" distR="114300"/>
                  <wp:docPr id="1" name="image2.png" descr="New Bitmap Image"/>
                  <wp:cNvGraphicFramePr/>
                  <a:graphic xmlns:a="http://schemas.openxmlformats.org/drawingml/2006/main">
                    <a:graphicData uri="http://schemas.openxmlformats.org/drawingml/2006/picture">
                      <pic:pic xmlns:pic="http://schemas.openxmlformats.org/drawingml/2006/picture">
                        <pic:nvPicPr>
                          <pic:cNvPr id="0" name="image2.png" descr="New Bitmap Image"/>
                          <pic:cNvPicPr preferRelativeResize="0"/>
                        </pic:nvPicPr>
                        <pic:blipFill>
                          <a:blip r:embed="rId9" cstate="print"/>
                          <a:srcRect/>
                          <a:stretch>
                            <a:fillRect/>
                          </a:stretch>
                        </pic:blipFill>
                        <pic:spPr>
                          <a:xfrm>
                            <a:off x="0" y="0"/>
                            <a:ext cx="949325" cy="756920"/>
                          </a:xfrm>
                          <a:prstGeom prst="rect">
                            <a:avLst/>
                          </a:prstGeom>
                          <a:ln/>
                        </pic:spPr>
                      </pic:pic>
                    </a:graphicData>
                  </a:graphic>
                </wp:anchor>
              </w:drawing>
            </w:r>
          </w:p>
        </w:tc>
      </w:tr>
    </w:tbl>
    <w:p w:rsidR="009837D8" w:rsidRDefault="009837D8" w:rsidP="009837D8">
      <w:pPr>
        <w:spacing w:after="0" w:line="240" w:lineRule="auto"/>
        <w:jc w:val="center"/>
        <w:rPr>
          <w:rFonts w:asciiTheme="majorBidi" w:hAnsiTheme="majorBidi" w:cstheme="majorBidi"/>
          <w:b/>
          <w:bCs/>
          <w:color w:val="00B050"/>
        </w:rPr>
      </w:pPr>
    </w:p>
    <w:p w:rsidR="009837D8" w:rsidRPr="00D02570" w:rsidRDefault="009837D8" w:rsidP="009837D8">
      <w:pPr>
        <w:spacing w:after="0" w:line="240" w:lineRule="auto"/>
        <w:jc w:val="center"/>
        <w:rPr>
          <w:rFonts w:asciiTheme="majorBidi" w:hAnsiTheme="majorBidi" w:cstheme="majorBidi"/>
          <w:b/>
          <w:bCs/>
        </w:rPr>
      </w:pPr>
      <w:r w:rsidRPr="00D02570">
        <w:rPr>
          <w:rFonts w:asciiTheme="majorBidi" w:hAnsiTheme="majorBidi" w:cstheme="majorBidi"/>
          <w:b/>
          <w:bCs/>
        </w:rPr>
        <w:t xml:space="preserve">PROJET DE PROMOTION DE L’AGROFORESTERIE </w:t>
      </w:r>
    </w:p>
    <w:p w:rsidR="009837D8" w:rsidRPr="00D02570" w:rsidRDefault="009837D8" w:rsidP="009837D8">
      <w:pPr>
        <w:spacing w:after="0" w:line="240" w:lineRule="auto"/>
        <w:jc w:val="center"/>
        <w:rPr>
          <w:rFonts w:asciiTheme="majorBidi" w:hAnsiTheme="majorBidi" w:cstheme="majorBidi"/>
          <w:b/>
          <w:bCs/>
        </w:rPr>
      </w:pPr>
      <w:r w:rsidRPr="00D02570">
        <w:rPr>
          <w:rFonts w:asciiTheme="majorBidi" w:hAnsiTheme="majorBidi" w:cstheme="majorBidi"/>
          <w:b/>
          <w:bCs/>
        </w:rPr>
        <w:t xml:space="preserve">ET </w:t>
      </w:r>
    </w:p>
    <w:p w:rsidR="009837D8" w:rsidRDefault="009837D8" w:rsidP="009837D8">
      <w:pPr>
        <w:spacing w:after="0" w:line="240" w:lineRule="auto"/>
        <w:jc w:val="center"/>
        <w:rPr>
          <w:rFonts w:asciiTheme="majorBidi" w:hAnsiTheme="majorBidi" w:cstheme="majorBidi"/>
          <w:b/>
          <w:bCs/>
        </w:rPr>
      </w:pPr>
      <w:r w:rsidRPr="00D02570">
        <w:rPr>
          <w:rFonts w:asciiTheme="majorBidi" w:hAnsiTheme="majorBidi" w:cstheme="majorBidi"/>
          <w:b/>
          <w:bCs/>
        </w:rPr>
        <w:t>DE RESTAURATION DES PAYSAGE FORESTIERS DEGRADES</w:t>
      </w:r>
    </w:p>
    <w:p w:rsidR="00BB5C48" w:rsidRPr="00D02570" w:rsidRDefault="00BB5C48" w:rsidP="009837D8">
      <w:pPr>
        <w:spacing w:after="0" w:line="240" w:lineRule="auto"/>
        <w:jc w:val="center"/>
        <w:rPr>
          <w:rFonts w:asciiTheme="majorBidi" w:hAnsiTheme="majorBidi" w:cstheme="majorBidi"/>
          <w:b/>
          <w:bCs/>
        </w:rPr>
      </w:pPr>
    </w:p>
    <w:p w:rsidR="00BB5C48" w:rsidRPr="00BB5C48" w:rsidRDefault="00BB5C48" w:rsidP="00BB5C48">
      <w:pPr>
        <w:spacing w:after="0" w:line="240" w:lineRule="auto"/>
        <w:jc w:val="center"/>
        <w:rPr>
          <w:rFonts w:asciiTheme="majorBidi" w:hAnsiTheme="majorBidi" w:cstheme="majorBidi"/>
          <w:b/>
          <w:bCs/>
          <w:sz w:val="20"/>
          <w:szCs w:val="20"/>
        </w:rPr>
      </w:pPr>
      <w:r w:rsidRPr="00BB5C48">
        <w:rPr>
          <w:rFonts w:asciiTheme="majorBidi" w:hAnsiTheme="majorBidi" w:cstheme="majorBidi"/>
          <w:b/>
          <w:bCs/>
          <w:sz w:val="20"/>
          <w:szCs w:val="20"/>
        </w:rPr>
        <w:t>NUMERO D’IDENTIFICATION DU PROJET: P-TN-AAD-001</w:t>
      </w:r>
    </w:p>
    <w:p w:rsidR="00BB5C48" w:rsidRDefault="00BB5C48" w:rsidP="00BB5C48">
      <w:pPr>
        <w:tabs>
          <w:tab w:val="left" w:pos="0"/>
        </w:tabs>
        <w:suppressAutoHyphens/>
        <w:spacing w:after="0" w:line="240" w:lineRule="auto"/>
        <w:jc w:val="center"/>
        <w:rPr>
          <w:rFonts w:ascii="Times New Roman" w:eastAsia="Times New Roman" w:hAnsi="Times New Roman" w:cs="Times New Roman"/>
          <w:b/>
          <w:i/>
          <w:iCs/>
          <w:lang w:eastAsia="ar-SA"/>
        </w:rPr>
      </w:pPr>
    </w:p>
    <w:p w:rsidR="00BB5C48" w:rsidRPr="00D85F93" w:rsidRDefault="00BB5C48" w:rsidP="00BB5C48">
      <w:pPr>
        <w:tabs>
          <w:tab w:val="left" w:pos="0"/>
        </w:tabs>
        <w:suppressAutoHyphens/>
        <w:spacing w:after="0" w:line="240" w:lineRule="auto"/>
        <w:jc w:val="center"/>
        <w:rPr>
          <w:rFonts w:ascii="Times New Roman" w:eastAsia="Times New Roman" w:hAnsi="Times New Roman" w:cs="Times New Roman"/>
          <w:b/>
          <w:i/>
          <w:iCs/>
          <w:lang w:eastAsia="ar-SA"/>
        </w:rPr>
      </w:pPr>
      <w:r w:rsidRPr="00D85F93">
        <w:rPr>
          <w:rFonts w:ascii="Times New Roman" w:eastAsia="Times New Roman" w:hAnsi="Times New Roman" w:cs="Times New Roman"/>
          <w:b/>
          <w:i/>
          <w:iCs/>
          <w:lang w:eastAsia="ar-SA"/>
        </w:rPr>
        <w:t xml:space="preserve">Prêt </w:t>
      </w:r>
      <w:r>
        <w:rPr>
          <w:rFonts w:ascii="Times New Roman" w:eastAsia="Times New Roman" w:hAnsi="Times New Roman" w:cs="Times New Roman"/>
          <w:b/>
          <w:i/>
          <w:iCs/>
          <w:lang w:eastAsia="ar-SA"/>
        </w:rPr>
        <w:t xml:space="preserve">BAD </w:t>
      </w:r>
      <w:r w:rsidRPr="00D85F93">
        <w:rPr>
          <w:rFonts w:ascii="Times New Roman" w:eastAsia="Times New Roman" w:hAnsi="Times New Roman" w:cs="Times New Roman"/>
          <w:b/>
          <w:i/>
          <w:iCs/>
          <w:lang w:eastAsia="ar-SA"/>
        </w:rPr>
        <w:t>numéro : 5565130000951</w:t>
      </w:r>
    </w:p>
    <w:p w:rsidR="009837D8" w:rsidRPr="00BB5C48" w:rsidRDefault="009837D8" w:rsidP="00BB5C48">
      <w:pPr>
        <w:tabs>
          <w:tab w:val="left" w:pos="0"/>
        </w:tabs>
        <w:suppressAutoHyphens/>
        <w:spacing w:after="0" w:line="240" w:lineRule="auto"/>
        <w:jc w:val="center"/>
        <w:rPr>
          <w:rFonts w:ascii="Times New Roman" w:eastAsia="Times New Roman" w:hAnsi="Times New Roman" w:cs="Times New Roman"/>
          <w:b/>
          <w:i/>
          <w:iCs/>
          <w:lang w:eastAsia="ar-SA"/>
        </w:rPr>
      </w:pPr>
      <w:r w:rsidRPr="00BB5C48">
        <w:rPr>
          <w:rFonts w:ascii="Times New Roman" w:eastAsia="Times New Roman" w:hAnsi="Times New Roman" w:cs="Times New Roman"/>
          <w:b/>
          <w:i/>
          <w:iCs/>
          <w:lang w:eastAsia="ar-SA"/>
        </w:rPr>
        <w:t>D</w:t>
      </w:r>
      <w:r w:rsidR="00BB5C48" w:rsidRPr="00BB5C48">
        <w:rPr>
          <w:rFonts w:ascii="Times New Roman" w:eastAsia="Times New Roman" w:hAnsi="Times New Roman" w:cs="Times New Roman"/>
          <w:b/>
          <w:i/>
          <w:iCs/>
          <w:lang w:eastAsia="ar-SA"/>
        </w:rPr>
        <w:t>on</w:t>
      </w:r>
      <w:r w:rsidRPr="00BB5C48">
        <w:rPr>
          <w:rFonts w:ascii="Times New Roman" w:eastAsia="Times New Roman" w:hAnsi="Times New Roman" w:cs="Times New Roman"/>
          <w:b/>
          <w:i/>
          <w:iCs/>
          <w:lang w:eastAsia="ar-SA"/>
        </w:rPr>
        <w:t xml:space="preserve"> BAD </w:t>
      </w:r>
      <w:r w:rsidR="00BB5C48" w:rsidRPr="00D85F93">
        <w:rPr>
          <w:rFonts w:ascii="Times New Roman" w:eastAsia="Times New Roman" w:hAnsi="Times New Roman" w:cs="Times New Roman"/>
          <w:b/>
          <w:i/>
          <w:iCs/>
          <w:lang w:eastAsia="ar-SA"/>
        </w:rPr>
        <w:t>numéro: </w:t>
      </w:r>
      <w:r w:rsidR="00BB5C48" w:rsidRPr="00BB5C48">
        <w:rPr>
          <w:rFonts w:ascii="Times New Roman" w:eastAsia="Times New Roman" w:hAnsi="Times New Roman" w:cs="Times New Roman"/>
          <w:b/>
          <w:i/>
          <w:iCs/>
          <w:lang w:eastAsia="ar-SA"/>
        </w:rPr>
        <w:t>5565155002301</w:t>
      </w:r>
    </w:p>
    <w:p w:rsidR="009837D8" w:rsidRPr="00D02570" w:rsidRDefault="009837D8" w:rsidP="009837D8">
      <w:pPr>
        <w:spacing w:after="0"/>
        <w:jc w:val="center"/>
        <w:rPr>
          <w:b/>
          <w:bCs/>
          <w:sz w:val="24"/>
          <w:szCs w:val="24"/>
        </w:rPr>
      </w:pPr>
    </w:p>
    <w:p w:rsidR="007350B7" w:rsidRPr="007350B7" w:rsidRDefault="007350B7" w:rsidP="009D46F3">
      <w:pPr>
        <w:pBdr>
          <w:top w:val="single" w:sz="4" w:space="0" w:color="5B9BD5"/>
          <w:bottom w:val="single" w:sz="4" w:space="0" w:color="5B9BD5"/>
        </w:pBdr>
        <w:spacing w:before="120" w:after="120" w:line="240" w:lineRule="auto"/>
        <w:ind w:left="862" w:right="862"/>
        <w:jc w:val="center"/>
        <w:rPr>
          <w:rFonts w:ascii="Times New Roman" w:hAnsi="Times New Roman"/>
          <w:b/>
          <w:bCs/>
          <w:i/>
          <w:iCs/>
          <w:color w:val="0000FF"/>
          <w:sz w:val="28"/>
          <w:szCs w:val="28"/>
          <w:rtl/>
        </w:rPr>
      </w:pPr>
      <w:r w:rsidRPr="007350B7">
        <w:rPr>
          <w:rFonts w:ascii="Times New Roman" w:hAnsi="Times New Roman"/>
          <w:b/>
          <w:bCs/>
          <w:i/>
          <w:iCs/>
          <w:color w:val="0000FF"/>
          <w:sz w:val="28"/>
          <w:szCs w:val="28"/>
        </w:rPr>
        <w:t>TERMES DE REFERENCES</w:t>
      </w:r>
    </w:p>
    <w:p w:rsidR="009837D8" w:rsidRPr="00615D86" w:rsidRDefault="009837D8" w:rsidP="009D46F3">
      <w:pPr>
        <w:pBdr>
          <w:top w:val="single" w:sz="4" w:space="0" w:color="5B9BD5"/>
          <w:bottom w:val="single" w:sz="4" w:space="0" w:color="5B9BD5"/>
        </w:pBdr>
        <w:spacing w:before="120" w:after="120" w:line="240" w:lineRule="auto"/>
        <w:ind w:left="862" w:right="862"/>
        <w:jc w:val="center"/>
        <w:rPr>
          <w:rFonts w:asciiTheme="minorHAnsi" w:hAnsiTheme="minorHAnsi" w:cstheme="minorHAnsi"/>
          <w:b/>
          <w:bCs/>
          <w:sz w:val="24"/>
          <w:szCs w:val="24"/>
        </w:rPr>
      </w:pPr>
      <w:r w:rsidRPr="00615D86">
        <w:rPr>
          <w:rFonts w:ascii="Times New Roman" w:hAnsi="Times New Roman"/>
          <w:b/>
          <w:bCs/>
          <w:i/>
          <w:iCs/>
          <w:sz w:val="28"/>
          <w:szCs w:val="28"/>
        </w:rPr>
        <w:t xml:space="preserve">pour la présélection d’un Consultant </w:t>
      </w:r>
      <w:r w:rsidR="009D46F3" w:rsidRPr="00615D86">
        <w:rPr>
          <w:rFonts w:ascii="Times New Roman" w:hAnsi="Times New Roman"/>
          <w:b/>
          <w:bCs/>
          <w:i/>
          <w:iCs/>
          <w:sz w:val="28"/>
          <w:szCs w:val="28"/>
        </w:rPr>
        <w:t>pour l’élaboration d’un manuel opérationnel pour la mise en œuvre du projet de promotion de l’agroforesterie et de restauration des paysages forestiers dégradés</w:t>
      </w:r>
    </w:p>
    <w:p w:rsidR="009D46F3" w:rsidRDefault="009D46F3" w:rsidP="00125326">
      <w:pPr>
        <w:pStyle w:val="Titre"/>
        <w:spacing w:before="120" w:after="0"/>
        <w:ind w:left="0" w:firstLine="0"/>
        <w:jc w:val="left"/>
        <w:rPr>
          <w:rFonts w:asciiTheme="majorBidi" w:hAnsiTheme="majorBidi" w:cstheme="majorBidi"/>
          <w:bCs/>
          <w:sz w:val="24"/>
          <w:szCs w:val="24"/>
        </w:rPr>
      </w:pPr>
    </w:p>
    <w:p w:rsidR="009837D8" w:rsidRPr="00C74424" w:rsidRDefault="007D797A" w:rsidP="00905529">
      <w:pPr>
        <w:pStyle w:val="Titre"/>
        <w:numPr>
          <w:ilvl w:val="0"/>
          <w:numId w:val="28"/>
        </w:numPr>
        <w:spacing w:before="120"/>
        <w:ind w:left="426"/>
        <w:jc w:val="left"/>
        <w:rPr>
          <w:rFonts w:asciiTheme="majorBidi" w:hAnsiTheme="majorBidi" w:cstheme="majorBidi"/>
          <w:bCs/>
          <w:sz w:val="24"/>
          <w:szCs w:val="24"/>
        </w:rPr>
      </w:pPr>
      <w:r>
        <w:rPr>
          <w:rFonts w:asciiTheme="majorBidi" w:hAnsiTheme="majorBidi" w:cstheme="majorBidi"/>
          <w:bCs/>
          <w:sz w:val="24"/>
          <w:szCs w:val="24"/>
        </w:rPr>
        <w:t>Contexte</w:t>
      </w:r>
    </w:p>
    <w:p w:rsidR="009837D8" w:rsidRPr="00C74424" w:rsidRDefault="009837D8" w:rsidP="00E434FA">
      <w:pPr>
        <w:pStyle w:val="Default"/>
        <w:spacing w:after="240"/>
        <w:ind w:firstLine="720"/>
        <w:jc w:val="both"/>
        <w:outlineLvl w:val="0"/>
        <w:rPr>
          <w:rFonts w:asciiTheme="majorBidi" w:hAnsiTheme="majorBidi" w:cstheme="majorBidi"/>
          <w:color w:val="auto"/>
        </w:rPr>
      </w:pPr>
      <w:r w:rsidRPr="00C74424">
        <w:rPr>
          <w:rFonts w:asciiTheme="majorBidi" w:hAnsiTheme="majorBidi" w:cstheme="majorBidi"/>
          <w:color w:val="auto"/>
        </w:rPr>
        <w:t xml:space="preserve">La République </w:t>
      </w:r>
      <w:r w:rsidR="00B800E8">
        <w:rPr>
          <w:rFonts w:asciiTheme="majorBidi" w:hAnsiTheme="majorBidi" w:cstheme="majorBidi"/>
          <w:color w:val="auto"/>
        </w:rPr>
        <w:t>T</w:t>
      </w:r>
      <w:r w:rsidRPr="00C74424">
        <w:rPr>
          <w:rFonts w:asciiTheme="majorBidi" w:hAnsiTheme="majorBidi" w:cstheme="majorBidi"/>
          <w:color w:val="auto"/>
        </w:rPr>
        <w:t xml:space="preserve">unisienne et la Banque Africaine de Développement agissant en qualité d’organe d’exécution du Fonds stratégique pour le climat ont conclu un accord de financement à titre de Don pour un montant de 3 Millions USD et ce pour la contribution au financement du projet de promotion de l’agroforesterie et de restauration des paysages forestiers dégradés (PARFD). </w:t>
      </w:r>
    </w:p>
    <w:p w:rsidR="009837D8" w:rsidRPr="00C74424" w:rsidRDefault="009837D8" w:rsidP="009837D8">
      <w:pPr>
        <w:pStyle w:val="Default"/>
        <w:spacing w:before="120" w:after="120"/>
        <w:jc w:val="both"/>
        <w:outlineLvl w:val="0"/>
        <w:rPr>
          <w:rFonts w:asciiTheme="majorBidi" w:hAnsiTheme="majorBidi" w:cstheme="majorBidi"/>
          <w:color w:val="auto"/>
        </w:rPr>
      </w:pPr>
      <w:r w:rsidRPr="00C74424">
        <w:rPr>
          <w:rFonts w:asciiTheme="majorBidi" w:hAnsiTheme="majorBidi" w:cstheme="majorBidi"/>
          <w:color w:val="auto"/>
        </w:rPr>
        <w:t xml:space="preserve">Dans le même contexte, le projet PARFD est financé par un Prêt de la BAD d’un montant de 14 Millions USD, ainsi que par la contribution du Gouvernement Tunisien d’un montant de 6.062 Millions USD et celle des bénéficiaires estimés à 0,660 Million USD. </w:t>
      </w:r>
    </w:p>
    <w:p w:rsidR="009837D8" w:rsidRPr="00C74424" w:rsidRDefault="009837D8" w:rsidP="009837D8">
      <w:pPr>
        <w:pStyle w:val="Default"/>
        <w:spacing w:before="120" w:after="120"/>
        <w:jc w:val="both"/>
        <w:outlineLvl w:val="0"/>
        <w:rPr>
          <w:rFonts w:asciiTheme="majorBidi" w:hAnsiTheme="majorBidi" w:cstheme="majorBidi"/>
          <w:color w:val="auto"/>
        </w:rPr>
      </w:pPr>
      <w:r w:rsidRPr="00C74424">
        <w:rPr>
          <w:rFonts w:asciiTheme="majorBidi" w:hAnsiTheme="majorBidi" w:cstheme="majorBidi"/>
          <w:color w:val="auto"/>
        </w:rPr>
        <w:t>Le projet est aligné sur l'engagement pris par la Tunisie lors du Sommet de Dakar 2 qui a porté sur la souveraineté et la résilience alimentaires des pays africains. Il est également aligné sur l’Accord de Paris sur le climat ainsi que sur l’objectif 7 de l’Agenda 2063 de l’Union africaine concernant la résilience au climat et la durabilité environnementale des économies et des communautés. Le projet consolide davantage les résultats des opérations du Groupe de la Banque en Tunisie et constitue une opportunité et une valeur ajoutée pour la Banque d'illustrer son expérience unique dans la mise en œuvre des projets sous financement du FSC/FIP dans plusieurs pays africains</w:t>
      </w:r>
    </w:p>
    <w:p w:rsidR="009837D8" w:rsidRPr="00C74424" w:rsidRDefault="009837D8" w:rsidP="00905529">
      <w:pPr>
        <w:pStyle w:val="Titre"/>
        <w:numPr>
          <w:ilvl w:val="0"/>
          <w:numId w:val="28"/>
        </w:numPr>
        <w:spacing w:before="120"/>
        <w:ind w:left="426"/>
        <w:jc w:val="left"/>
        <w:rPr>
          <w:rFonts w:asciiTheme="majorBidi" w:hAnsiTheme="majorBidi" w:cstheme="majorBidi"/>
          <w:bCs/>
          <w:sz w:val="24"/>
          <w:szCs w:val="24"/>
        </w:rPr>
      </w:pPr>
      <w:r w:rsidRPr="00C74424">
        <w:rPr>
          <w:rFonts w:asciiTheme="majorBidi" w:hAnsiTheme="majorBidi" w:cstheme="majorBidi"/>
          <w:bCs/>
          <w:sz w:val="24"/>
          <w:szCs w:val="24"/>
        </w:rPr>
        <w:t>Objectifs du projet</w:t>
      </w:r>
    </w:p>
    <w:p w:rsidR="009837D8" w:rsidRPr="00C74424" w:rsidRDefault="009837D8" w:rsidP="007A558C">
      <w:pPr>
        <w:pStyle w:val="Titre"/>
        <w:ind w:left="0" w:firstLine="284"/>
        <w:jc w:val="both"/>
        <w:rPr>
          <w:rFonts w:asciiTheme="majorBidi" w:hAnsiTheme="majorBidi" w:cstheme="majorBidi"/>
          <w:b w:val="0"/>
          <w:sz w:val="24"/>
          <w:szCs w:val="24"/>
        </w:rPr>
      </w:pPr>
      <w:r w:rsidRPr="00C74424">
        <w:rPr>
          <w:rFonts w:asciiTheme="majorBidi" w:hAnsiTheme="majorBidi" w:cstheme="majorBidi"/>
          <w:b w:val="0"/>
          <w:sz w:val="24"/>
          <w:szCs w:val="24"/>
        </w:rPr>
        <w:t xml:space="preserve">L‘objectif de développement du projet est la restauration des paysages forestiers du domaine public de l'Etat et l'agroforesterie du domaine privé dans trois Gouvernorats, Béja, Siliana et Bizerte afin de faciliter le développement des territoires ruraux et la restauration des paysages pour la séquestration du carbone en Tunisie. Le projet vise l’augmentation de la séquestration du carbone dans les écosystèmes permettant d’atténuer les effets négatifs du changement climatique, et de générer des co-bénéfices environnementaux et socio-économiques significatifs. </w:t>
      </w:r>
      <w:r w:rsidRPr="00C74424">
        <w:rPr>
          <w:rFonts w:asciiTheme="majorBidi" w:hAnsiTheme="majorBidi" w:cstheme="majorBidi"/>
          <w:b w:val="0"/>
          <w:sz w:val="24"/>
          <w:szCs w:val="24"/>
        </w:rPr>
        <w:lastRenderedPageBreak/>
        <w:t>La lutte contre les incendies des forêts qui constituent un véritable fléau en Tunisie sera renforcée par le projet afin de réduire les émissions de carbone des couverts forestiers exposés aux feux.</w:t>
      </w:r>
    </w:p>
    <w:p w:rsidR="009837D8" w:rsidRPr="00C74424" w:rsidRDefault="009837D8" w:rsidP="00905529">
      <w:pPr>
        <w:pStyle w:val="Titre"/>
        <w:numPr>
          <w:ilvl w:val="0"/>
          <w:numId w:val="28"/>
        </w:numPr>
        <w:spacing w:before="120" w:after="0"/>
        <w:ind w:left="426"/>
        <w:jc w:val="left"/>
        <w:rPr>
          <w:rFonts w:asciiTheme="majorBidi" w:hAnsiTheme="majorBidi" w:cstheme="majorBidi"/>
          <w:sz w:val="24"/>
          <w:szCs w:val="24"/>
        </w:rPr>
      </w:pPr>
      <w:r w:rsidRPr="00C74424">
        <w:rPr>
          <w:rFonts w:asciiTheme="majorBidi" w:hAnsiTheme="majorBidi" w:cstheme="majorBidi"/>
          <w:sz w:val="24"/>
          <w:szCs w:val="24"/>
        </w:rPr>
        <w:t>Composantes du projet :</w:t>
      </w:r>
    </w:p>
    <w:p w:rsidR="00464717" w:rsidRPr="00C74424" w:rsidRDefault="009837D8" w:rsidP="004952E7">
      <w:pPr>
        <w:spacing w:after="0"/>
        <w:jc w:val="both"/>
        <w:rPr>
          <w:rFonts w:asciiTheme="majorBidi" w:hAnsiTheme="majorBidi" w:cstheme="majorBidi"/>
          <w:sz w:val="24"/>
          <w:szCs w:val="24"/>
        </w:rPr>
      </w:pPr>
      <w:r w:rsidRPr="00C74424">
        <w:rPr>
          <w:rFonts w:asciiTheme="majorBidi" w:hAnsiTheme="majorBidi" w:cstheme="majorBidi"/>
          <w:sz w:val="24"/>
          <w:szCs w:val="24"/>
        </w:rPr>
        <w:t xml:space="preserve">Le Projet proposé comporte trois composantes détaillées comme suit : </w:t>
      </w:r>
    </w:p>
    <w:tbl>
      <w:tblPr>
        <w:tblStyle w:val="Grilledutableau"/>
        <w:tblW w:w="9789" w:type="dxa"/>
        <w:tblInd w:w="-147" w:type="dxa"/>
        <w:tblLook w:val="04A0"/>
      </w:tblPr>
      <w:tblGrid>
        <w:gridCol w:w="1590"/>
        <w:gridCol w:w="6349"/>
        <w:gridCol w:w="1843"/>
        <w:gridCol w:w="7"/>
      </w:tblGrid>
      <w:tr w:rsidR="009837D8" w:rsidRPr="00C74424" w:rsidTr="00F02223">
        <w:trPr>
          <w:gridAfter w:val="1"/>
          <w:wAfter w:w="7" w:type="dxa"/>
          <w:tblHeader/>
        </w:trPr>
        <w:tc>
          <w:tcPr>
            <w:tcW w:w="1590" w:type="dxa"/>
            <w:tcBorders>
              <w:bottom w:val="single" w:sz="4" w:space="0" w:color="auto"/>
            </w:tcBorders>
            <w:vAlign w:val="center"/>
          </w:tcPr>
          <w:p w:rsidR="009837D8" w:rsidRPr="00C74424" w:rsidRDefault="009837D8" w:rsidP="00CA3D50">
            <w:pPr>
              <w:jc w:val="center"/>
              <w:rPr>
                <w:rFonts w:asciiTheme="majorBidi" w:hAnsiTheme="majorBidi" w:cstheme="majorBidi"/>
                <w:b/>
                <w:bCs/>
                <w:sz w:val="24"/>
                <w:szCs w:val="24"/>
              </w:rPr>
            </w:pPr>
            <w:bookmarkStart w:id="0" w:name="_Hlk198554885"/>
            <w:r w:rsidRPr="00C74424">
              <w:rPr>
                <w:rFonts w:asciiTheme="majorBidi" w:hAnsiTheme="majorBidi" w:cstheme="majorBidi"/>
                <w:b/>
                <w:bCs/>
                <w:sz w:val="24"/>
                <w:szCs w:val="24"/>
              </w:rPr>
              <w:t>Composantes</w:t>
            </w:r>
          </w:p>
        </w:tc>
        <w:tc>
          <w:tcPr>
            <w:tcW w:w="6349" w:type="dxa"/>
            <w:tcBorders>
              <w:bottom w:val="single" w:sz="4" w:space="0" w:color="auto"/>
            </w:tcBorders>
            <w:vAlign w:val="center"/>
          </w:tcPr>
          <w:p w:rsidR="009837D8" w:rsidRPr="00C74424" w:rsidRDefault="009837D8" w:rsidP="00CA3D50">
            <w:pPr>
              <w:jc w:val="center"/>
              <w:rPr>
                <w:rFonts w:asciiTheme="majorBidi" w:hAnsiTheme="majorBidi" w:cstheme="majorBidi"/>
                <w:b/>
                <w:bCs/>
                <w:sz w:val="24"/>
                <w:szCs w:val="24"/>
              </w:rPr>
            </w:pPr>
            <w:r w:rsidRPr="00C74424">
              <w:rPr>
                <w:rFonts w:asciiTheme="majorBidi" w:hAnsiTheme="majorBidi" w:cstheme="majorBidi"/>
                <w:b/>
                <w:bCs/>
                <w:sz w:val="24"/>
                <w:szCs w:val="24"/>
              </w:rPr>
              <w:t>Descriptions des sous composantes</w:t>
            </w:r>
          </w:p>
        </w:tc>
        <w:tc>
          <w:tcPr>
            <w:tcW w:w="1843" w:type="dxa"/>
            <w:tcBorders>
              <w:bottom w:val="single" w:sz="4" w:space="0" w:color="auto"/>
            </w:tcBorders>
            <w:vAlign w:val="center"/>
          </w:tcPr>
          <w:p w:rsidR="009837D8" w:rsidRPr="00C74424" w:rsidRDefault="009837D8" w:rsidP="00CA3D50">
            <w:pPr>
              <w:jc w:val="center"/>
              <w:rPr>
                <w:rFonts w:asciiTheme="majorBidi" w:hAnsiTheme="majorBidi" w:cstheme="majorBidi"/>
                <w:b/>
                <w:bCs/>
                <w:sz w:val="24"/>
                <w:szCs w:val="24"/>
              </w:rPr>
            </w:pPr>
            <w:r w:rsidRPr="00C74424">
              <w:rPr>
                <w:rFonts w:asciiTheme="majorBidi" w:hAnsiTheme="majorBidi" w:cstheme="majorBidi"/>
                <w:b/>
                <w:bCs/>
                <w:sz w:val="24"/>
                <w:szCs w:val="24"/>
              </w:rPr>
              <w:t>Source du financement</w:t>
            </w:r>
          </w:p>
        </w:tc>
      </w:tr>
      <w:tr w:rsidR="009837D8" w:rsidRPr="00C74424" w:rsidTr="00F02223">
        <w:tc>
          <w:tcPr>
            <w:tcW w:w="1590" w:type="dxa"/>
            <w:vMerge w:val="restart"/>
            <w:tcBorders>
              <w:bottom w:val="single" w:sz="12" w:space="0" w:color="auto"/>
            </w:tcBorders>
            <w:textDirection w:val="btLr"/>
            <w:vAlign w:val="center"/>
          </w:tcPr>
          <w:p w:rsidR="009837D8" w:rsidRPr="00C74424" w:rsidRDefault="009837D8" w:rsidP="00CA3D50">
            <w:pPr>
              <w:ind w:left="113" w:right="113"/>
              <w:jc w:val="center"/>
              <w:rPr>
                <w:rFonts w:asciiTheme="majorBidi" w:hAnsiTheme="majorBidi" w:cstheme="majorBidi"/>
                <w:b/>
                <w:sz w:val="24"/>
                <w:szCs w:val="24"/>
                <w:lang w:eastAsia="fr-FR"/>
              </w:rPr>
            </w:pPr>
            <w:r w:rsidRPr="00C74424">
              <w:rPr>
                <w:rFonts w:asciiTheme="majorBidi" w:hAnsiTheme="majorBidi" w:cstheme="majorBidi"/>
                <w:b/>
                <w:sz w:val="24"/>
                <w:szCs w:val="24"/>
                <w:lang w:eastAsia="fr-FR"/>
              </w:rPr>
              <w:t>Composante I Restauration et stabilisation des paysages dégradés</w:t>
            </w:r>
          </w:p>
          <w:p w:rsidR="009837D8" w:rsidRPr="00C74424" w:rsidRDefault="009837D8" w:rsidP="00CA3D50">
            <w:pPr>
              <w:ind w:left="113" w:right="113"/>
              <w:jc w:val="center"/>
              <w:rPr>
                <w:rFonts w:asciiTheme="majorBidi" w:hAnsiTheme="majorBidi" w:cstheme="majorBidi"/>
                <w:b/>
                <w:sz w:val="24"/>
                <w:szCs w:val="24"/>
              </w:rPr>
            </w:pPr>
          </w:p>
        </w:tc>
        <w:tc>
          <w:tcPr>
            <w:tcW w:w="8199" w:type="dxa"/>
            <w:gridSpan w:val="3"/>
            <w:tcBorders>
              <w:bottom w:val="single" w:sz="4" w:space="0" w:color="auto"/>
            </w:tcBorders>
          </w:tcPr>
          <w:p w:rsidR="009837D8" w:rsidRPr="00C74424" w:rsidRDefault="009837D8" w:rsidP="00CA3D50">
            <w:pPr>
              <w:rPr>
                <w:rFonts w:asciiTheme="majorBidi" w:hAnsiTheme="majorBidi" w:cstheme="majorBidi"/>
                <w:b/>
                <w:bCs/>
                <w:sz w:val="24"/>
                <w:szCs w:val="24"/>
              </w:rPr>
            </w:pPr>
            <w:r w:rsidRPr="00C74424">
              <w:rPr>
                <w:rFonts w:asciiTheme="majorBidi" w:hAnsiTheme="majorBidi" w:cstheme="majorBidi"/>
                <w:b/>
                <w:bCs/>
                <w:sz w:val="24"/>
                <w:szCs w:val="24"/>
              </w:rPr>
              <w:t>Sous composante 1 : Animation territoriale et mise en place d'un système de veille, de détection et d'alerte précoce des feux des forêts et des maladies</w:t>
            </w:r>
          </w:p>
        </w:tc>
      </w:tr>
      <w:tr w:rsidR="009837D8" w:rsidRPr="00C74424" w:rsidTr="00F02223">
        <w:trPr>
          <w:gridAfter w:val="1"/>
          <w:wAfter w:w="7" w:type="dxa"/>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top w:val="single" w:sz="4" w:space="0" w:color="auto"/>
              <w:bottom w:val="nil"/>
            </w:tcBorders>
          </w:tcPr>
          <w:p w:rsidR="009837D8" w:rsidRPr="00C74424" w:rsidRDefault="009837D8">
            <w:pPr>
              <w:numPr>
                <w:ilvl w:val="1"/>
                <w:numId w:val="3"/>
              </w:numPr>
              <w:jc w:val="both"/>
              <w:rPr>
                <w:rFonts w:asciiTheme="majorBidi" w:hAnsiTheme="majorBidi" w:cstheme="majorBidi"/>
                <w:b/>
                <w:bCs/>
                <w:sz w:val="24"/>
                <w:szCs w:val="24"/>
              </w:rPr>
            </w:pPr>
            <w:r w:rsidRPr="00C74424">
              <w:rPr>
                <w:rFonts w:asciiTheme="majorBidi" w:hAnsiTheme="majorBidi" w:cstheme="majorBidi"/>
                <w:sz w:val="24"/>
                <w:szCs w:val="24"/>
                <w:u w:val="single"/>
              </w:rPr>
              <w:t xml:space="preserve">Planification participative, information, sensibilisation et renforcement des capacités adaptatives des bénéficiaires.  </w:t>
            </w:r>
            <w:r w:rsidRPr="00C74424">
              <w:rPr>
                <w:rFonts w:asciiTheme="majorBidi" w:hAnsiTheme="majorBidi" w:cstheme="majorBidi"/>
                <w:sz w:val="24"/>
                <w:szCs w:val="24"/>
              </w:rPr>
              <w:t>Il s’agit notamment de réaliser les activités suivantes :</w:t>
            </w:r>
          </w:p>
        </w:tc>
        <w:tc>
          <w:tcPr>
            <w:tcW w:w="1843" w:type="dxa"/>
            <w:tcBorders>
              <w:top w:val="single" w:sz="4" w:space="0" w:color="auto"/>
              <w:bottom w:val="nil"/>
            </w:tcBorders>
          </w:tcPr>
          <w:p w:rsidR="009837D8" w:rsidRPr="00C74424" w:rsidRDefault="009837D8" w:rsidP="00CA3D50">
            <w:pPr>
              <w:rPr>
                <w:rFonts w:asciiTheme="majorBidi" w:hAnsiTheme="majorBidi" w:cstheme="majorBidi"/>
                <w:sz w:val="24"/>
                <w:szCs w:val="24"/>
              </w:rPr>
            </w:pPr>
          </w:p>
          <w:p w:rsidR="009837D8" w:rsidRPr="00C74424" w:rsidRDefault="009837D8" w:rsidP="00CA3D50">
            <w:pPr>
              <w:rPr>
                <w:rFonts w:asciiTheme="majorBidi" w:hAnsiTheme="majorBidi" w:cstheme="majorBidi"/>
                <w:b/>
                <w:bCs/>
                <w:sz w:val="24"/>
                <w:szCs w:val="24"/>
              </w:rPr>
            </w:pPr>
          </w:p>
        </w:tc>
      </w:tr>
      <w:tr w:rsidR="009837D8" w:rsidRPr="00C74424" w:rsidTr="00F02223">
        <w:trPr>
          <w:gridAfter w:val="1"/>
          <w:wAfter w:w="7" w:type="dxa"/>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top w:val="nil"/>
              <w:bottom w:val="nil"/>
            </w:tcBorders>
          </w:tcPr>
          <w:p w:rsidR="009837D8" w:rsidRPr="00C74424" w:rsidRDefault="009837D8">
            <w:pPr>
              <w:numPr>
                <w:ilvl w:val="0"/>
                <w:numId w:val="8"/>
              </w:numPr>
              <w:jc w:val="both"/>
              <w:rPr>
                <w:rFonts w:asciiTheme="majorBidi" w:hAnsiTheme="majorBidi" w:cstheme="majorBidi"/>
                <w:sz w:val="24"/>
                <w:szCs w:val="24"/>
                <w:u w:val="single"/>
              </w:rPr>
            </w:pPr>
            <w:r w:rsidRPr="00C74424">
              <w:rPr>
                <w:rFonts w:asciiTheme="majorBidi" w:hAnsiTheme="majorBidi" w:cstheme="majorBidi"/>
                <w:sz w:val="24"/>
                <w:szCs w:val="24"/>
              </w:rPr>
              <w:t>Élaboration des plans de développement intégrés et participatifs et accompagnement de leur mise en œuvre par le recrutement d’un Bureau d’Etude 1 (BE1) ;</w:t>
            </w:r>
          </w:p>
        </w:tc>
        <w:tc>
          <w:tcPr>
            <w:tcW w:w="1843" w:type="dxa"/>
            <w:tcBorders>
              <w:top w:val="nil"/>
              <w:bottom w:val="nil"/>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Don 100%</w:t>
            </w:r>
          </w:p>
          <w:p w:rsidR="009837D8" w:rsidRPr="00C74424" w:rsidRDefault="009837D8" w:rsidP="00CA3D50">
            <w:pPr>
              <w:rPr>
                <w:rFonts w:asciiTheme="majorBidi" w:hAnsiTheme="majorBidi" w:cstheme="majorBidi"/>
                <w:b/>
                <w:bCs/>
                <w:sz w:val="24"/>
                <w:szCs w:val="24"/>
              </w:rPr>
            </w:pPr>
          </w:p>
        </w:tc>
      </w:tr>
      <w:tr w:rsidR="009837D8" w:rsidRPr="00C74424" w:rsidTr="00F02223">
        <w:trPr>
          <w:gridAfter w:val="1"/>
          <w:wAfter w:w="7" w:type="dxa"/>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top w:val="nil"/>
              <w:bottom w:val="single" w:sz="4" w:space="0" w:color="auto"/>
            </w:tcBorders>
          </w:tcPr>
          <w:p w:rsidR="009837D8" w:rsidRPr="00C74424" w:rsidRDefault="009837D8">
            <w:pPr>
              <w:numPr>
                <w:ilvl w:val="0"/>
                <w:numId w:val="8"/>
              </w:numPr>
              <w:jc w:val="both"/>
              <w:rPr>
                <w:rFonts w:asciiTheme="majorBidi" w:hAnsiTheme="majorBidi" w:cstheme="majorBidi"/>
                <w:sz w:val="24"/>
                <w:szCs w:val="24"/>
              </w:rPr>
            </w:pPr>
            <w:r w:rsidRPr="00C74424">
              <w:rPr>
                <w:rFonts w:asciiTheme="majorBidi" w:hAnsiTheme="majorBidi" w:cstheme="majorBidi"/>
                <w:sz w:val="24"/>
                <w:szCs w:val="24"/>
              </w:rPr>
              <w:t>Mise en œuvre d’un programme de sensibilisation des structures organisées (GDA, SMSA, Société communautaires etc.) sur les produits agrosylvopastoraux (BE1) ;</w:t>
            </w:r>
          </w:p>
        </w:tc>
        <w:tc>
          <w:tcPr>
            <w:tcW w:w="1843" w:type="dxa"/>
            <w:tcBorders>
              <w:top w:val="nil"/>
              <w:bottom w:val="single" w:sz="4" w:space="0" w:color="auto"/>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Don 100%</w:t>
            </w:r>
          </w:p>
          <w:p w:rsidR="009837D8" w:rsidRPr="00C74424" w:rsidRDefault="009837D8" w:rsidP="00CA3D50">
            <w:pPr>
              <w:rPr>
                <w:rFonts w:asciiTheme="majorBidi" w:hAnsiTheme="majorBidi" w:cstheme="majorBidi"/>
                <w:b/>
                <w:bCs/>
                <w:sz w:val="24"/>
                <w:szCs w:val="24"/>
              </w:rPr>
            </w:pPr>
          </w:p>
        </w:tc>
      </w:tr>
      <w:tr w:rsidR="009837D8" w:rsidRPr="00C74424" w:rsidTr="00F02223">
        <w:trPr>
          <w:gridAfter w:val="1"/>
          <w:wAfter w:w="7" w:type="dxa"/>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top w:val="single" w:sz="4" w:space="0" w:color="auto"/>
              <w:bottom w:val="nil"/>
            </w:tcBorders>
          </w:tcPr>
          <w:p w:rsidR="009837D8" w:rsidRPr="00C74424" w:rsidRDefault="009837D8">
            <w:pPr>
              <w:numPr>
                <w:ilvl w:val="0"/>
                <w:numId w:val="8"/>
              </w:numPr>
              <w:jc w:val="both"/>
              <w:rPr>
                <w:rFonts w:asciiTheme="majorBidi" w:hAnsiTheme="majorBidi" w:cstheme="majorBidi"/>
                <w:sz w:val="24"/>
                <w:szCs w:val="24"/>
              </w:rPr>
            </w:pPr>
            <w:r w:rsidRPr="00C74424">
              <w:rPr>
                <w:rFonts w:asciiTheme="majorBidi" w:hAnsiTheme="majorBidi" w:cstheme="majorBidi"/>
                <w:sz w:val="24"/>
                <w:szCs w:val="24"/>
              </w:rPr>
              <w:t>Structuration des bénéficiaires et renforcement de leurs capacités sur la valorisation des produits agrosylvopastoraux (BE1) ;</w:t>
            </w:r>
          </w:p>
        </w:tc>
        <w:tc>
          <w:tcPr>
            <w:tcW w:w="1843" w:type="dxa"/>
            <w:tcBorders>
              <w:top w:val="single" w:sz="4" w:space="0" w:color="auto"/>
              <w:bottom w:val="nil"/>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Don 100%</w:t>
            </w:r>
          </w:p>
          <w:p w:rsidR="009837D8" w:rsidRPr="00C74424" w:rsidRDefault="009837D8" w:rsidP="00CA3D50">
            <w:pPr>
              <w:rPr>
                <w:rFonts w:asciiTheme="majorBidi" w:hAnsiTheme="majorBidi" w:cstheme="majorBidi"/>
                <w:sz w:val="24"/>
                <w:szCs w:val="24"/>
              </w:rPr>
            </w:pPr>
          </w:p>
        </w:tc>
      </w:tr>
      <w:tr w:rsidR="009837D8" w:rsidRPr="00C74424" w:rsidTr="00F02223">
        <w:trPr>
          <w:gridAfter w:val="1"/>
          <w:wAfter w:w="7" w:type="dxa"/>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top w:val="nil"/>
              <w:bottom w:val="nil"/>
            </w:tcBorders>
          </w:tcPr>
          <w:p w:rsidR="009837D8" w:rsidRPr="00C74424" w:rsidRDefault="009837D8">
            <w:pPr>
              <w:numPr>
                <w:ilvl w:val="0"/>
                <w:numId w:val="8"/>
              </w:numPr>
              <w:jc w:val="both"/>
              <w:rPr>
                <w:rFonts w:asciiTheme="majorBidi" w:hAnsiTheme="majorBidi" w:cstheme="majorBidi"/>
                <w:sz w:val="24"/>
                <w:szCs w:val="24"/>
              </w:rPr>
            </w:pPr>
            <w:r w:rsidRPr="00C74424">
              <w:rPr>
                <w:rFonts w:asciiTheme="majorBidi" w:hAnsiTheme="majorBidi" w:cstheme="majorBidi"/>
                <w:sz w:val="24"/>
                <w:szCs w:val="24"/>
              </w:rPr>
              <w:t>Renforcement des capacités en innovation technologique et mise en place d'un système d'information sur les marchés et l'exploitation des produits forestiers. L’activité sera mise en œuvre par un consultant individuel (CI1);</w:t>
            </w:r>
          </w:p>
        </w:tc>
        <w:tc>
          <w:tcPr>
            <w:tcW w:w="1843" w:type="dxa"/>
            <w:tcBorders>
              <w:top w:val="nil"/>
              <w:bottom w:val="nil"/>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Don 100%</w:t>
            </w:r>
          </w:p>
          <w:p w:rsidR="009837D8" w:rsidRPr="00C74424" w:rsidRDefault="009837D8" w:rsidP="00CA3D50">
            <w:pPr>
              <w:rPr>
                <w:rFonts w:asciiTheme="majorBidi" w:hAnsiTheme="majorBidi" w:cstheme="majorBidi"/>
                <w:sz w:val="24"/>
                <w:szCs w:val="24"/>
              </w:rPr>
            </w:pPr>
          </w:p>
        </w:tc>
      </w:tr>
      <w:tr w:rsidR="009837D8" w:rsidRPr="00C74424" w:rsidTr="00F02223">
        <w:trPr>
          <w:gridAfter w:val="1"/>
          <w:wAfter w:w="7" w:type="dxa"/>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top w:val="nil"/>
              <w:bottom w:val="single" w:sz="4" w:space="0" w:color="auto"/>
            </w:tcBorders>
          </w:tcPr>
          <w:p w:rsidR="009837D8" w:rsidRPr="00C74424" w:rsidRDefault="009837D8">
            <w:pPr>
              <w:numPr>
                <w:ilvl w:val="0"/>
                <w:numId w:val="8"/>
              </w:numPr>
              <w:jc w:val="both"/>
              <w:rPr>
                <w:rFonts w:asciiTheme="majorBidi" w:hAnsiTheme="majorBidi" w:cstheme="majorBidi"/>
                <w:sz w:val="24"/>
                <w:szCs w:val="24"/>
              </w:rPr>
            </w:pPr>
            <w:r w:rsidRPr="00C74424">
              <w:rPr>
                <w:rFonts w:asciiTheme="majorBidi" w:hAnsiTheme="majorBidi" w:cstheme="majorBidi"/>
                <w:sz w:val="24"/>
                <w:szCs w:val="24"/>
              </w:rPr>
              <w:t>Élaboration d’un plan de communication public (BE2).</w:t>
            </w:r>
          </w:p>
        </w:tc>
        <w:tc>
          <w:tcPr>
            <w:tcW w:w="1843" w:type="dxa"/>
            <w:tcBorders>
              <w:top w:val="nil"/>
              <w:bottom w:val="single" w:sz="4" w:space="0" w:color="auto"/>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Don 100%</w:t>
            </w:r>
          </w:p>
        </w:tc>
      </w:tr>
      <w:tr w:rsidR="009837D8" w:rsidRPr="00C74424" w:rsidTr="00F02223">
        <w:trPr>
          <w:gridAfter w:val="1"/>
          <w:wAfter w:w="7" w:type="dxa"/>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bottom w:val="nil"/>
            </w:tcBorders>
          </w:tcPr>
          <w:p w:rsidR="009837D8" w:rsidRPr="00C74424" w:rsidRDefault="009837D8">
            <w:pPr>
              <w:numPr>
                <w:ilvl w:val="1"/>
                <w:numId w:val="3"/>
              </w:numPr>
              <w:jc w:val="both"/>
              <w:rPr>
                <w:rFonts w:asciiTheme="majorBidi" w:hAnsiTheme="majorBidi" w:cstheme="majorBidi"/>
                <w:sz w:val="24"/>
                <w:szCs w:val="24"/>
              </w:rPr>
            </w:pPr>
            <w:r w:rsidRPr="00C74424">
              <w:rPr>
                <w:rFonts w:asciiTheme="majorBidi" w:hAnsiTheme="majorBidi" w:cstheme="majorBidi"/>
                <w:sz w:val="24"/>
                <w:szCs w:val="24"/>
                <w:u w:val="single"/>
              </w:rPr>
              <w:t>Promotion de l'innovation participative et valorisation grâce à des acquis de la recherche développement par le biais d’une convention avec l</w:t>
            </w:r>
            <w:r w:rsidRPr="00C74424">
              <w:rPr>
                <w:rFonts w:asciiTheme="majorBidi" w:hAnsiTheme="majorBidi" w:cstheme="majorBidi"/>
                <w:sz w:val="24"/>
                <w:szCs w:val="24"/>
              </w:rPr>
              <w:t>’INRGREF</w:t>
            </w:r>
          </w:p>
        </w:tc>
        <w:tc>
          <w:tcPr>
            <w:tcW w:w="1843" w:type="dxa"/>
            <w:tcBorders>
              <w:bottom w:val="nil"/>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Don 100%</w:t>
            </w:r>
          </w:p>
        </w:tc>
      </w:tr>
      <w:tr w:rsidR="009837D8" w:rsidRPr="00C74424" w:rsidTr="00F02223">
        <w:trPr>
          <w:gridAfter w:val="1"/>
          <w:wAfter w:w="7" w:type="dxa"/>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top w:val="nil"/>
              <w:bottom w:val="nil"/>
            </w:tcBorders>
          </w:tcPr>
          <w:p w:rsidR="009837D8" w:rsidRPr="00C74424" w:rsidRDefault="009837D8">
            <w:pPr>
              <w:numPr>
                <w:ilvl w:val="0"/>
                <w:numId w:val="5"/>
              </w:numPr>
              <w:jc w:val="both"/>
              <w:rPr>
                <w:rFonts w:asciiTheme="majorBidi" w:hAnsiTheme="majorBidi" w:cstheme="majorBidi"/>
                <w:sz w:val="24"/>
                <w:szCs w:val="24"/>
                <w:u w:val="single"/>
              </w:rPr>
            </w:pPr>
            <w:r w:rsidRPr="00C74424">
              <w:rPr>
                <w:rFonts w:asciiTheme="majorBidi" w:hAnsiTheme="majorBidi" w:cstheme="majorBidi"/>
                <w:sz w:val="24"/>
                <w:szCs w:val="24"/>
              </w:rPr>
              <w:t>Élaboration d’un recueil de bonnes pratiques en matière de gestion durable des écosystèmes forestiers et agroforestiers ;</w:t>
            </w:r>
          </w:p>
        </w:tc>
        <w:tc>
          <w:tcPr>
            <w:tcW w:w="1843" w:type="dxa"/>
            <w:tcBorders>
              <w:top w:val="nil"/>
              <w:bottom w:val="nil"/>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Don 100%</w:t>
            </w:r>
          </w:p>
        </w:tc>
      </w:tr>
      <w:tr w:rsidR="009837D8" w:rsidRPr="00C74424" w:rsidTr="00F02223">
        <w:trPr>
          <w:gridAfter w:val="1"/>
          <w:wAfter w:w="7" w:type="dxa"/>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top w:val="nil"/>
              <w:bottom w:val="single" w:sz="4" w:space="0" w:color="auto"/>
            </w:tcBorders>
          </w:tcPr>
          <w:p w:rsidR="009837D8" w:rsidRPr="00C74424" w:rsidRDefault="009837D8">
            <w:pPr>
              <w:numPr>
                <w:ilvl w:val="0"/>
                <w:numId w:val="5"/>
              </w:numPr>
              <w:jc w:val="both"/>
              <w:rPr>
                <w:rFonts w:asciiTheme="majorBidi" w:hAnsiTheme="majorBidi" w:cstheme="majorBidi"/>
                <w:sz w:val="24"/>
                <w:szCs w:val="24"/>
              </w:rPr>
            </w:pPr>
            <w:r w:rsidRPr="00C74424">
              <w:rPr>
                <w:rFonts w:asciiTheme="majorBidi" w:hAnsiTheme="majorBidi" w:cstheme="majorBidi"/>
                <w:sz w:val="24"/>
                <w:szCs w:val="24"/>
              </w:rPr>
              <w:t>Installation des parcelles de démonstration et de vulgarisation des bonnes pratiques agroforestières (introduction et multiplication des espèces résistantes aux ravageurs, aux maladies et adaptées au changement climatique) en vue de restaurer les terres dégradées et de stabiliser les sols sur les pentes</w:t>
            </w:r>
          </w:p>
        </w:tc>
        <w:tc>
          <w:tcPr>
            <w:tcW w:w="1843" w:type="dxa"/>
            <w:tcBorders>
              <w:top w:val="nil"/>
              <w:bottom w:val="single" w:sz="4" w:space="0" w:color="auto"/>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Don 100%</w:t>
            </w:r>
          </w:p>
          <w:p w:rsidR="009837D8" w:rsidRPr="00C74424" w:rsidRDefault="009837D8" w:rsidP="00CA3D50">
            <w:pPr>
              <w:rPr>
                <w:rFonts w:asciiTheme="majorBidi" w:hAnsiTheme="majorBidi" w:cstheme="majorBidi"/>
                <w:sz w:val="24"/>
                <w:szCs w:val="24"/>
              </w:rPr>
            </w:pPr>
          </w:p>
        </w:tc>
      </w:tr>
      <w:tr w:rsidR="009837D8" w:rsidRPr="00C74424" w:rsidTr="00F02223">
        <w:trPr>
          <w:gridAfter w:val="1"/>
          <w:wAfter w:w="7" w:type="dxa"/>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bottom w:val="nil"/>
            </w:tcBorders>
          </w:tcPr>
          <w:p w:rsidR="009837D8" w:rsidRPr="00C74424" w:rsidRDefault="009837D8">
            <w:pPr>
              <w:numPr>
                <w:ilvl w:val="1"/>
                <w:numId w:val="3"/>
              </w:numPr>
              <w:jc w:val="both"/>
              <w:rPr>
                <w:rFonts w:asciiTheme="majorBidi" w:hAnsiTheme="majorBidi" w:cstheme="majorBidi"/>
                <w:sz w:val="24"/>
                <w:szCs w:val="24"/>
              </w:rPr>
            </w:pPr>
            <w:r w:rsidRPr="00C74424">
              <w:rPr>
                <w:rFonts w:asciiTheme="majorBidi" w:hAnsiTheme="majorBidi" w:cstheme="majorBidi"/>
                <w:sz w:val="24"/>
                <w:szCs w:val="24"/>
                <w:u w:val="single"/>
              </w:rPr>
              <w:t>Création d'un environnement favorable à la restauration intégrée et participative des forêts</w:t>
            </w:r>
          </w:p>
        </w:tc>
        <w:tc>
          <w:tcPr>
            <w:tcW w:w="1843" w:type="dxa"/>
            <w:tcBorders>
              <w:bottom w:val="nil"/>
            </w:tcBorders>
          </w:tcPr>
          <w:p w:rsidR="009837D8" w:rsidRPr="00C74424" w:rsidRDefault="009837D8" w:rsidP="00CA3D50">
            <w:pPr>
              <w:rPr>
                <w:rFonts w:asciiTheme="majorBidi" w:hAnsiTheme="majorBidi" w:cstheme="majorBidi"/>
                <w:sz w:val="24"/>
                <w:szCs w:val="24"/>
              </w:rPr>
            </w:pPr>
          </w:p>
        </w:tc>
      </w:tr>
      <w:tr w:rsidR="009837D8" w:rsidRPr="00C74424" w:rsidTr="00F02223">
        <w:trPr>
          <w:gridAfter w:val="1"/>
          <w:wAfter w:w="7" w:type="dxa"/>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top w:val="nil"/>
              <w:bottom w:val="nil"/>
            </w:tcBorders>
          </w:tcPr>
          <w:p w:rsidR="009837D8" w:rsidRPr="00C74424" w:rsidRDefault="009837D8">
            <w:pPr>
              <w:numPr>
                <w:ilvl w:val="0"/>
                <w:numId w:val="6"/>
              </w:numPr>
              <w:jc w:val="both"/>
              <w:rPr>
                <w:rFonts w:asciiTheme="majorBidi" w:hAnsiTheme="majorBidi" w:cstheme="majorBidi"/>
                <w:sz w:val="24"/>
                <w:szCs w:val="24"/>
                <w:u w:val="single"/>
              </w:rPr>
            </w:pPr>
            <w:r w:rsidRPr="00C74424">
              <w:rPr>
                <w:rFonts w:asciiTheme="majorBidi" w:hAnsiTheme="majorBidi" w:cstheme="majorBidi"/>
                <w:sz w:val="24"/>
                <w:szCs w:val="24"/>
              </w:rPr>
              <w:t>Élaboration d'un système de suivi de la mise en œuvre des plans d'aménagement des forêts existants (CI2) ;</w:t>
            </w:r>
          </w:p>
        </w:tc>
        <w:tc>
          <w:tcPr>
            <w:tcW w:w="1843" w:type="dxa"/>
            <w:tcBorders>
              <w:top w:val="nil"/>
              <w:bottom w:val="nil"/>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Don 100%</w:t>
            </w:r>
          </w:p>
        </w:tc>
      </w:tr>
      <w:tr w:rsidR="009837D8" w:rsidRPr="00C74424" w:rsidTr="00F02223">
        <w:trPr>
          <w:gridAfter w:val="1"/>
          <w:wAfter w:w="7" w:type="dxa"/>
          <w:trHeight w:val="440"/>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top w:val="nil"/>
              <w:bottom w:val="single" w:sz="4" w:space="0" w:color="auto"/>
            </w:tcBorders>
          </w:tcPr>
          <w:p w:rsidR="009837D8" w:rsidRPr="00C74424" w:rsidRDefault="009837D8">
            <w:pPr>
              <w:numPr>
                <w:ilvl w:val="0"/>
                <w:numId w:val="9"/>
              </w:numPr>
              <w:jc w:val="both"/>
              <w:rPr>
                <w:rFonts w:asciiTheme="majorBidi" w:hAnsiTheme="majorBidi" w:cstheme="majorBidi"/>
                <w:sz w:val="24"/>
                <w:szCs w:val="24"/>
              </w:rPr>
            </w:pPr>
            <w:r w:rsidRPr="00C74424">
              <w:rPr>
                <w:rFonts w:asciiTheme="majorBidi" w:hAnsiTheme="majorBidi" w:cstheme="majorBidi"/>
                <w:sz w:val="24"/>
                <w:szCs w:val="24"/>
              </w:rPr>
              <w:t xml:space="preserve">Élaboration des plans de gestion participatifs des forêts à travers l’assistance technique (AT). </w:t>
            </w:r>
          </w:p>
        </w:tc>
        <w:tc>
          <w:tcPr>
            <w:tcW w:w="1843" w:type="dxa"/>
            <w:tcBorders>
              <w:top w:val="nil"/>
              <w:bottom w:val="single" w:sz="4" w:space="0" w:color="auto"/>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Don 100%</w:t>
            </w:r>
          </w:p>
        </w:tc>
      </w:tr>
      <w:tr w:rsidR="009837D8" w:rsidRPr="00C74424" w:rsidTr="00F02223">
        <w:trPr>
          <w:gridAfter w:val="1"/>
          <w:wAfter w:w="7" w:type="dxa"/>
          <w:trHeight w:val="440"/>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top w:val="single" w:sz="4" w:space="0" w:color="auto"/>
              <w:bottom w:val="nil"/>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u w:val="single"/>
              </w:rPr>
              <w:t>1.4 Développement et mise en place d’un système de veille, de détection et d'alerte précoce des feux et des maladies des forêts :</w:t>
            </w:r>
          </w:p>
        </w:tc>
        <w:tc>
          <w:tcPr>
            <w:tcW w:w="1843" w:type="dxa"/>
            <w:tcBorders>
              <w:top w:val="single" w:sz="4" w:space="0" w:color="auto"/>
              <w:bottom w:val="nil"/>
            </w:tcBorders>
          </w:tcPr>
          <w:p w:rsidR="009837D8" w:rsidRPr="00C74424" w:rsidRDefault="009837D8" w:rsidP="00CA3D50">
            <w:pPr>
              <w:rPr>
                <w:rFonts w:asciiTheme="majorBidi" w:hAnsiTheme="majorBidi" w:cstheme="majorBidi"/>
                <w:sz w:val="24"/>
                <w:szCs w:val="24"/>
              </w:rPr>
            </w:pPr>
          </w:p>
        </w:tc>
      </w:tr>
      <w:tr w:rsidR="009837D8" w:rsidRPr="00C74424" w:rsidTr="00F02223">
        <w:trPr>
          <w:gridAfter w:val="1"/>
          <w:wAfter w:w="7" w:type="dxa"/>
          <w:trHeight w:val="440"/>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top w:val="nil"/>
              <w:bottom w:val="nil"/>
            </w:tcBorders>
          </w:tcPr>
          <w:p w:rsidR="009837D8" w:rsidRPr="00C74424" w:rsidRDefault="009837D8">
            <w:pPr>
              <w:numPr>
                <w:ilvl w:val="0"/>
                <w:numId w:val="7"/>
              </w:numPr>
              <w:jc w:val="both"/>
              <w:rPr>
                <w:rFonts w:asciiTheme="majorBidi" w:hAnsiTheme="majorBidi" w:cstheme="majorBidi"/>
                <w:sz w:val="24"/>
                <w:szCs w:val="24"/>
                <w:u w:val="single"/>
              </w:rPr>
            </w:pPr>
            <w:r w:rsidRPr="00C74424">
              <w:rPr>
                <w:rFonts w:asciiTheme="majorBidi" w:hAnsiTheme="majorBidi" w:cstheme="majorBidi"/>
                <w:sz w:val="24"/>
                <w:szCs w:val="24"/>
              </w:rPr>
              <w:t>Conception et développement pour la mise en place d'un système de veille et d'alerte précoce et formation des acteurs chargés de gérer et exploiter le système (BE3) ;</w:t>
            </w:r>
          </w:p>
        </w:tc>
        <w:tc>
          <w:tcPr>
            <w:tcW w:w="1843" w:type="dxa"/>
            <w:tcBorders>
              <w:top w:val="nil"/>
              <w:bottom w:val="nil"/>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Don 100%</w:t>
            </w:r>
          </w:p>
        </w:tc>
      </w:tr>
      <w:tr w:rsidR="009837D8" w:rsidRPr="00C74424" w:rsidTr="00F02223">
        <w:trPr>
          <w:gridAfter w:val="1"/>
          <w:wAfter w:w="7" w:type="dxa"/>
          <w:trHeight w:val="440"/>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top w:val="nil"/>
            </w:tcBorders>
          </w:tcPr>
          <w:p w:rsidR="009837D8" w:rsidRPr="00C74424" w:rsidRDefault="009837D8">
            <w:pPr>
              <w:numPr>
                <w:ilvl w:val="0"/>
                <w:numId w:val="10"/>
              </w:numPr>
              <w:jc w:val="both"/>
              <w:rPr>
                <w:rFonts w:asciiTheme="majorBidi" w:hAnsiTheme="majorBidi" w:cstheme="majorBidi"/>
                <w:sz w:val="24"/>
                <w:szCs w:val="24"/>
              </w:rPr>
            </w:pPr>
            <w:r w:rsidRPr="00C74424">
              <w:rPr>
                <w:rFonts w:asciiTheme="majorBidi" w:hAnsiTheme="majorBidi" w:cstheme="majorBidi"/>
                <w:sz w:val="24"/>
                <w:szCs w:val="24"/>
              </w:rPr>
              <w:t xml:space="preserve">Acquisition d’équipements, de matériels et logistique nécessaires pour la mise en place du système. </w:t>
            </w:r>
          </w:p>
        </w:tc>
        <w:tc>
          <w:tcPr>
            <w:tcW w:w="1843" w:type="dxa"/>
            <w:tcBorders>
              <w:top w:val="nil"/>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Prêt 100%</w:t>
            </w:r>
          </w:p>
        </w:tc>
      </w:tr>
      <w:tr w:rsidR="009837D8" w:rsidRPr="00C74424" w:rsidTr="00F02223">
        <w:trPr>
          <w:trHeight w:val="440"/>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8199" w:type="dxa"/>
            <w:gridSpan w:val="3"/>
            <w:tcBorders>
              <w:bottom w:val="single" w:sz="4" w:space="0" w:color="auto"/>
            </w:tcBorders>
          </w:tcPr>
          <w:p w:rsidR="009837D8" w:rsidRPr="00C74424" w:rsidRDefault="009837D8" w:rsidP="00CA3D50">
            <w:pPr>
              <w:jc w:val="center"/>
              <w:rPr>
                <w:rFonts w:asciiTheme="majorBidi" w:hAnsiTheme="majorBidi" w:cstheme="majorBidi"/>
                <w:b/>
                <w:bCs/>
                <w:sz w:val="24"/>
                <w:szCs w:val="24"/>
              </w:rPr>
            </w:pPr>
            <w:r w:rsidRPr="00C74424">
              <w:rPr>
                <w:rFonts w:asciiTheme="majorBidi" w:hAnsiTheme="majorBidi" w:cstheme="majorBidi"/>
                <w:b/>
                <w:bCs/>
                <w:sz w:val="24"/>
                <w:szCs w:val="24"/>
              </w:rPr>
              <w:t>Sous composante 2 : Restauration des paysages dégradés</w:t>
            </w:r>
          </w:p>
        </w:tc>
      </w:tr>
      <w:tr w:rsidR="009837D8" w:rsidRPr="00C74424" w:rsidTr="00F02223">
        <w:trPr>
          <w:gridAfter w:val="1"/>
          <w:wAfter w:w="7" w:type="dxa"/>
          <w:trHeight w:val="165"/>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bottom w:val="single" w:sz="4" w:space="0" w:color="auto"/>
            </w:tcBorders>
          </w:tcPr>
          <w:p w:rsidR="009837D8" w:rsidRPr="00C74424" w:rsidRDefault="009837D8" w:rsidP="00CA3D50">
            <w:pPr>
              <w:jc w:val="both"/>
              <w:rPr>
                <w:rFonts w:asciiTheme="majorBidi" w:hAnsiTheme="majorBidi" w:cstheme="majorBidi"/>
                <w:sz w:val="24"/>
                <w:szCs w:val="24"/>
                <w:u w:val="single"/>
              </w:rPr>
            </w:pPr>
            <w:r w:rsidRPr="00C74424">
              <w:rPr>
                <w:rFonts w:asciiTheme="majorBidi" w:hAnsiTheme="majorBidi" w:cstheme="majorBidi"/>
                <w:sz w:val="24"/>
                <w:szCs w:val="24"/>
              </w:rPr>
              <w:t xml:space="preserve">2.1 </w:t>
            </w:r>
            <w:r w:rsidRPr="00C74424">
              <w:rPr>
                <w:rFonts w:asciiTheme="majorBidi" w:hAnsiTheme="majorBidi" w:cstheme="majorBidi"/>
                <w:sz w:val="24"/>
                <w:szCs w:val="24"/>
                <w:u w:val="single"/>
              </w:rPr>
              <w:t>Appui à la restauration des écosystèmes dégradées du domaine forestier de l'Etat</w:t>
            </w:r>
          </w:p>
          <w:p w:rsidR="009837D8" w:rsidRPr="00C74424" w:rsidRDefault="009837D8">
            <w:pPr>
              <w:numPr>
                <w:ilvl w:val="0"/>
                <w:numId w:val="14"/>
              </w:numPr>
              <w:jc w:val="both"/>
              <w:rPr>
                <w:rFonts w:asciiTheme="majorBidi" w:hAnsiTheme="majorBidi" w:cstheme="majorBidi"/>
                <w:b/>
                <w:bCs/>
                <w:sz w:val="24"/>
                <w:szCs w:val="24"/>
              </w:rPr>
            </w:pPr>
            <w:r w:rsidRPr="00C74424">
              <w:rPr>
                <w:rFonts w:asciiTheme="majorBidi" w:hAnsiTheme="majorBidi" w:cstheme="majorBidi"/>
                <w:sz w:val="24"/>
                <w:szCs w:val="24"/>
              </w:rPr>
              <w:t xml:space="preserve"> Réhabilitation/modernisation de quatre pépinières ; </w:t>
            </w:r>
          </w:p>
        </w:tc>
        <w:tc>
          <w:tcPr>
            <w:tcW w:w="1843" w:type="dxa"/>
            <w:tcBorders>
              <w:bottom w:val="single" w:sz="4" w:space="0" w:color="auto"/>
            </w:tcBorders>
          </w:tcPr>
          <w:p w:rsidR="009837D8" w:rsidRPr="00C74424" w:rsidRDefault="009837D8" w:rsidP="00CA3D50">
            <w:pPr>
              <w:rPr>
                <w:rFonts w:asciiTheme="majorBidi" w:hAnsiTheme="majorBidi" w:cstheme="majorBidi"/>
                <w:sz w:val="24"/>
                <w:szCs w:val="24"/>
              </w:rPr>
            </w:pPr>
          </w:p>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50%Prêt,50% Gov</w:t>
            </w:r>
          </w:p>
        </w:tc>
      </w:tr>
      <w:tr w:rsidR="009837D8" w:rsidRPr="00C74424" w:rsidTr="00F02223">
        <w:trPr>
          <w:gridAfter w:val="1"/>
          <w:wAfter w:w="7" w:type="dxa"/>
          <w:trHeight w:val="440"/>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top w:val="single" w:sz="4" w:space="0" w:color="auto"/>
              <w:bottom w:val="nil"/>
            </w:tcBorders>
          </w:tcPr>
          <w:p w:rsidR="009837D8" w:rsidRPr="00C74424" w:rsidRDefault="009837D8">
            <w:pPr>
              <w:numPr>
                <w:ilvl w:val="0"/>
                <w:numId w:val="14"/>
              </w:numPr>
              <w:jc w:val="both"/>
              <w:rPr>
                <w:rFonts w:asciiTheme="majorBidi" w:hAnsiTheme="majorBidi" w:cstheme="majorBidi"/>
                <w:sz w:val="24"/>
                <w:szCs w:val="24"/>
              </w:rPr>
            </w:pPr>
            <w:r w:rsidRPr="00C74424">
              <w:rPr>
                <w:rFonts w:asciiTheme="majorBidi" w:hAnsiTheme="majorBidi" w:cstheme="majorBidi"/>
                <w:sz w:val="24"/>
                <w:szCs w:val="24"/>
              </w:rPr>
              <w:t xml:space="preserve"> Restauration des écosystèmes dégradés sur une superficie   d’environ 3000 ha (reboisement, conduite sylvicole, régénération assistée, …) ; </w:t>
            </w:r>
          </w:p>
        </w:tc>
        <w:tc>
          <w:tcPr>
            <w:tcW w:w="1843" w:type="dxa"/>
            <w:tcBorders>
              <w:top w:val="single" w:sz="4" w:space="0" w:color="auto"/>
              <w:bottom w:val="nil"/>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50%Prêt,50% Gov</w:t>
            </w:r>
          </w:p>
        </w:tc>
      </w:tr>
      <w:tr w:rsidR="009837D8" w:rsidRPr="00C74424" w:rsidTr="00F02223">
        <w:trPr>
          <w:gridAfter w:val="1"/>
          <w:wAfter w:w="7" w:type="dxa"/>
          <w:trHeight w:val="126"/>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top w:val="nil"/>
              <w:bottom w:val="nil"/>
            </w:tcBorders>
          </w:tcPr>
          <w:p w:rsidR="009837D8" w:rsidRPr="00C74424" w:rsidRDefault="009837D8">
            <w:pPr>
              <w:numPr>
                <w:ilvl w:val="0"/>
                <w:numId w:val="14"/>
              </w:numPr>
              <w:jc w:val="both"/>
              <w:rPr>
                <w:rFonts w:asciiTheme="majorBidi" w:hAnsiTheme="majorBidi" w:cstheme="majorBidi"/>
                <w:sz w:val="24"/>
                <w:szCs w:val="24"/>
              </w:rPr>
            </w:pPr>
            <w:r w:rsidRPr="00C74424">
              <w:rPr>
                <w:rFonts w:asciiTheme="majorBidi" w:hAnsiTheme="majorBidi" w:cstheme="majorBidi"/>
                <w:sz w:val="24"/>
                <w:szCs w:val="24"/>
              </w:rPr>
              <w:t>Mise en défens de 30 000 ha/an (gardiennage) ;</w:t>
            </w:r>
          </w:p>
        </w:tc>
        <w:tc>
          <w:tcPr>
            <w:tcW w:w="1843" w:type="dxa"/>
            <w:tcBorders>
              <w:top w:val="nil"/>
              <w:bottom w:val="nil"/>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 xml:space="preserve">Gouv.100%  </w:t>
            </w:r>
          </w:p>
        </w:tc>
      </w:tr>
      <w:tr w:rsidR="009837D8" w:rsidRPr="00C74424" w:rsidTr="00F02223">
        <w:trPr>
          <w:gridAfter w:val="1"/>
          <w:wAfter w:w="7" w:type="dxa"/>
          <w:trHeight w:val="131"/>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top w:val="nil"/>
              <w:bottom w:val="nil"/>
            </w:tcBorders>
          </w:tcPr>
          <w:p w:rsidR="009837D8" w:rsidRPr="00C74424" w:rsidRDefault="009837D8">
            <w:pPr>
              <w:numPr>
                <w:ilvl w:val="0"/>
                <w:numId w:val="14"/>
              </w:numPr>
              <w:jc w:val="both"/>
              <w:rPr>
                <w:rFonts w:asciiTheme="majorBidi" w:hAnsiTheme="majorBidi" w:cstheme="majorBidi"/>
                <w:sz w:val="24"/>
                <w:szCs w:val="24"/>
              </w:rPr>
            </w:pPr>
            <w:r w:rsidRPr="00C74424">
              <w:rPr>
                <w:rFonts w:asciiTheme="majorBidi" w:hAnsiTheme="majorBidi" w:cstheme="majorBidi"/>
                <w:sz w:val="24"/>
                <w:szCs w:val="24"/>
              </w:rPr>
              <w:t xml:space="preserve">Acquisition de motos pour le gardiennage ; et </w:t>
            </w:r>
          </w:p>
        </w:tc>
        <w:tc>
          <w:tcPr>
            <w:tcW w:w="1843" w:type="dxa"/>
            <w:tcBorders>
              <w:top w:val="nil"/>
              <w:bottom w:val="nil"/>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Don</w:t>
            </w:r>
          </w:p>
        </w:tc>
      </w:tr>
      <w:tr w:rsidR="009837D8" w:rsidRPr="00C74424" w:rsidTr="00F02223">
        <w:trPr>
          <w:gridAfter w:val="1"/>
          <w:wAfter w:w="7" w:type="dxa"/>
          <w:trHeight w:val="138"/>
        </w:trPr>
        <w:tc>
          <w:tcPr>
            <w:tcW w:w="1590" w:type="dxa"/>
            <w:vMerge/>
            <w:tcBorders>
              <w:bottom w:val="single" w:sz="12" w:space="0" w:color="auto"/>
            </w:tcBorders>
          </w:tcPr>
          <w:p w:rsidR="009837D8" w:rsidRPr="00C74424" w:rsidRDefault="009837D8" w:rsidP="00CA3D50">
            <w:pPr>
              <w:rPr>
                <w:rFonts w:asciiTheme="majorBidi" w:hAnsiTheme="majorBidi" w:cstheme="majorBidi"/>
                <w:b/>
                <w:bCs/>
                <w:sz w:val="24"/>
                <w:szCs w:val="24"/>
              </w:rPr>
            </w:pPr>
          </w:p>
        </w:tc>
        <w:tc>
          <w:tcPr>
            <w:tcW w:w="6349" w:type="dxa"/>
            <w:tcBorders>
              <w:top w:val="nil"/>
              <w:bottom w:val="single" w:sz="12" w:space="0" w:color="auto"/>
            </w:tcBorders>
          </w:tcPr>
          <w:p w:rsidR="009837D8" w:rsidRPr="00C74424" w:rsidRDefault="009837D8">
            <w:pPr>
              <w:numPr>
                <w:ilvl w:val="0"/>
                <w:numId w:val="14"/>
              </w:numPr>
              <w:jc w:val="both"/>
              <w:rPr>
                <w:rFonts w:asciiTheme="majorBidi" w:hAnsiTheme="majorBidi" w:cstheme="majorBidi"/>
                <w:sz w:val="24"/>
                <w:szCs w:val="24"/>
              </w:rPr>
            </w:pPr>
            <w:r w:rsidRPr="00C74424">
              <w:rPr>
                <w:rFonts w:asciiTheme="majorBidi" w:hAnsiTheme="majorBidi" w:cstheme="majorBidi"/>
                <w:sz w:val="24"/>
                <w:szCs w:val="24"/>
              </w:rPr>
              <w:t>Fixation 200 ha de dunes littorales.</w:t>
            </w:r>
          </w:p>
        </w:tc>
        <w:tc>
          <w:tcPr>
            <w:tcW w:w="1843" w:type="dxa"/>
            <w:tcBorders>
              <w:top w:val="nil"/>
              <w:bottom w:val="single" w:sz="12" w:space="0" w:color="auto"/>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Prêt</w:t>
            </w:r>
          </w:p>
        </w:tc>
      </w:tr>
      <w:tr w:rsidR="009837D8" w:rsidRPr="00C74424" w:rsidTr="00F02223">
        <w:trPr>
          <w:trHeight w:val="747"/>
        </w:trPr>
        <w:tc>
          <w:tcPr>
            <w:tcW w:w="1590" w:type="dxa"/>
            <w:vMerge w:val="restart"/>
            <w:tcBorders>
              <w:top w:val="single" w:sz="12" w:space="0" w:color="auto"/>
            </w:tcBorders>
            <w:textDirection w:val="btLr"/>
            <w:vAlign w:val="center"/>
          </w:tcPr>
          <w:p w:rsidR="009837D8" w:rsidRPr="00C74424" w:rsidRDefault="009837D8" w:rsidP="00CA3D50">
            <w:pPr>
              <w:ind w:left="113" w:right="113"/>
              <w:jc w:val="center"/>
              <w:rPr>
                <w:rFonts w:asciiTheme="majorBidi" w:hAnsiTheme="majorBidi" w:cstheme="majorBidi"/>
                <w:b/>
                <w:sz w:val="24"/>
                <w:szCs w:val="24"/>
                <w:lang w:eastAsia="fr-FR"/>
              </w:rPr>
            </w:pPr>
            <w:r w:rsidRPr="00C74424">
              <w:rPr>
                <w:rFonts w:asciiTheme="majorBidi" w:hAnsiTheme="majorBidi" w:cstheme="majorBidi"/>
                <w:b/>
                <w:sz w:val="24"/>
                <w:szCs w:val="24"/>
                <w:lang w:eastAsia="fr-FR"/>
              </w:rPr>
              <w:t>Composante II :</w:t>
            </w:r>
          </w:p>
          <w:p w:rsidR="009837D8" w:rsidRPr="00C74424" w:rsidRDefault="009837D8" w:rsidP="00CA3D50">
            <w:pPr>
              <w:ind w:left="113" w:right="113"/>
              <w:jc w:val="center"/>
              <w:rPr>
                <w:rFonts w:asciiTheme="majorBidi" w:hAnsiTheme="majorBidi" w:cstheme="majorBidi"/>
                <w:b/>
                <w:bCs/>
                <w:sz w:val="24"/>
                <w:szCs w:val="24"/>
              </w:rPr>
            </w:pPr>
            <w:r w:rsidRPr="00C74424">
              <w:rPr>
                <w:rFonts w:asciiTheme="majorBidi" w:hAnsiTheme="majorBidi" w:cstheme="majorBidi"/>
                <w:b/>
                <w:bCs/>
                <w:sz w:val="24"/>
                <w:szCs w:val="24"/>
              </w:rPr>
              <w:t>Renforcement de la résilience des communautés locales</w:t>
            </w:r>
          </w:p>
          <w:p w:rsidR="009837D8" w:rsidRPr="00C74424" w:rsidRDefault="009837D8" w:rsidP="00CA3D50">
            <w:pPr>
              <w:ind w:left="113" w:right="113"/>
              <w:jc w:val="center"/>
              <w:rPr>
                <w:rFonts w:asciiTheme="majorBidi" w:hAnsiTheme="majorBidi" w:cstheme="majorBidi"/>
                <w:b/>
                <w:sz w:val="24"/>
                <w:szCs w:val="24"/>
                <w:lang w:eastAsia="fr-FR"/>
              </w:rPr>
            </w:pPr>
          </w:p>
        </w:tc>
        <w:tc>
          <w:tcPr>
            <w:tcW w:w="8199" w:type="dxa"/>
            <w:gridSpan w:val="3"/>
            <w:tcBorders>
              <w:top w:val="single" w:sz="12" w:space="0" w:color="auto"/>
              <w:bottom w:val="single" w:sz="4" w:space="0" w:color="auto"/>
            </w:tcBorders>
            <w:vAlign w:val="center"/>
          </w:tcPr>
          <w:p w:rsidR="009837D8" w:rsidRPr="00C74424" w:rsidRDefault="009837D8" w:rsidP="00CA3D50">
            <w:pPr>
              <w:jc w:val="center"/>
              <w:rPr>
                <w:rFonts w:asciiTheme="majorBidi" w:hAnsiTheme="majorBidi" w:cstheme="majorBidi"/>
                <w:bCs/>
                <w:sz w:val="24"/>
                <w:szCs w:val="24"/>
              </w:rPr>
            </w:pPr>
            <w:r w:rsidRPr="00C74424">
              <w:rPr>
                <w:rFonts w:asciiTheme="majorBidi" w:hAnsiTheme="majorBidi" w:cstheme="majorBidi"/>
                <w:b/>
                <w:sz w:val="24"/>
                <w:szCs w:val="24"/>
              </w:rPr>
              <w:t>Sous composante 1 Aménagement des infrastructures</w:t>
            </w:r>
          </w:p>
        </w:tc>
      </w:tr>
      <w:tr w:rsidR="009837D8" w:rsidRPr="00C74424" w:rsidTr="00F02223">
        <w:trPr>
          <w:gridAfter w:val="1"/>
          <w:wAfter w:w="7" w:type="dxa"/>
        </w:trPr>
        <w:tc>
          <w:tcPr>
            <w:tcW w:w="1590" w:type="dxa"/>
            <w:vMerge/>
            <w:textDirection w:val="btLr"/>
            <w:vAlign w:val="center"/>
          </w:tcPr>
          <w:p w:rsidR="009837D8" w:rsidRPr="00C74424" w:rsidRDefault="009837D8" w:rsidP="00CA3D50">
            <w:pPr>
              <w:ind w:left="113" w:right="113"/>
              <w:jc w:val="center"/>
              <w:rPr>
                <w:rFonts w:asciiTheme="majorBidi" w:hAnsiTheme="majorBidi" w:cstheme="majorBidi"/>
                <w:b/>
                <w:sz w:val="24"/>
                <w:szCs w:val="24"/>
                <w:lang w:eastAsia="fr-FR"/>
              </w:rPr>
            </w:pPr>
          </w:p>
        </w:tc>
        <w:tc>
          <w:tcPr>
            <w:tcW w:w="6349" w:type="dxa"/>
            <w:tcBorders>
              <w:top w:val="single" w:sz="4" w:space="0" w:color="auto"/>
              <w:bottom w:val="nil"/>
            </w:tcBorders>
            <w:vAlign w:val="center"/>
          </w:tcPr>
          <w:p w:rsidR="009837D8" w:rsidRPr="00C74424" w:rsidRDefault="009837D8">
            <w:pPr>
              <w:numPr>
                <w:ilvl w:val="0"/>
                <w:numId w:val="15"/>
              </w:numPr>
              <w:jc w:val="both"/>
              <w:rPr>
                <w:rFonts w:asciiTheme="majorBidi" w:hAnsiTheme="majorBidi" w:cstheme="majorBidi"/>
                <w:b/>
                <w:sz w:val="24"/>
                <w:szCs w:val="24"/>
              </w:rPr>
            </w:pPr>
            <w:r w:rsidRPr="00C74424">
              <w:rPr>
                <w:rFonts w:asciiTheme="majorBidi" w:hAnsiTheme="majorBidi" w:cstheme="majorBidi"/>
                <w:bCs/>
                <w:sz w:val="24"/>
                <w:szCs w:val="24"/>
              </w:rPr>
              <w:t>Ouverture de 50 km, réhabilitation de 40 km de pistes de desserte ;</w:t>
            </w:r>
          </w:p>
        </w:tc>
        <w:tc>
          <w:tcPr>
            <w:tcW w:w="1843" w:type="dxa"/>
            <w:tcBorders>
              <w:top w:val="single" w:sz="4" w:space="0" w:color="auto"/>
              <w:bottom w:val="nil"/>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 xml:space="preserve">Prêt 100% </w:t>
            </w:r>
          </w:p>
        </w:tc>
      </w:tr>
      <w:tr w:rsidR="009837D8" w:rsidRPr="00C74424" w:rsidTr="00F02223">
        <w:trPr>
          <w:gridAfter w:val="1"/>
          <w:wAfter w:w="7" w:type="dxa"/>
          <w:trHeight w:val="200"/>
        </w:trPr>
        <w:tc>
          <w:tcPr>
            <w:tcW w:w="1590" w:type="dxa"/>
            <w:vMerge/>
            <w:textDirection w:val="btLr"/>
            <w:vAlign w:val="center"/>
          </w:tcPr>
          <w:p w:rsidR="009837D8" w:rsidRPr="00C74424" w:rsidRDefault="009837D8" w:rsidP="00CA3D50">
            <w:pPr>
              <w:ind w:left="113" w:right="113"/>
              <w:jc w:val="center"/>
              <w:rPr>
                <w:rFonts w:asciiTheme="majorBidi" w:hAnsiTheme="majorBidi" w:cstheme="majorBidi"/>
                <w:b/>
                <w:sz w:val="24"/>
                <w:szCs w:val="24"/>
                <w:lang w:eastAsia="fr-FR"/>
              </w:rPr>
            </w:pPr>
          </w:p>
        </w:tc>
        <w:tc>
          <w:tcPr>
            <w:tcW w:w="6349" w:type="dxa"/>
            <w:tcBorders>
              <w:top w:val="nil"/>
              <w:bottom w:val="nil"/>
            </w:tcBorders>
            <w:vAlign w:val="center"/>
          </w:tcPr>
          <w:p w:rsidR="009837D8" w:rsidRPr="00C74424" w:rsidRDefault="009837D8">
            <w:pPr>
              <w:numPr>
                <w:ilvl w:val="0"/>
                <w:numId w:val="15"/>
              </w:numPr>
              <w:jc w:val="both"/>
              <w:rPr>
                <w:rFonts w:asciiTheme="majorBidi" w:hAnsiTheme="majorBidi" w:cstheme="majorBidi"/>
                <w:bCs/>
                <w:sz w:val="24"/>
                <w:szCs w:val="24"/>
              </w:rPr>
            </w:pPr>
            <w:r w:rsidRPr="00C74424">
              <w:rPr>
                <w:rFonts w:asciiTheme="majorBidi" w:hAnsiTheme="majorBidi" w:cstheme="majorBidi"/>
                <w:bCs/>
                <w:sz w:val="24"/>
                <w:szCs w:val="24"/>
              </w:rPr>
              <w:t>Réhabilitation de 7 postes forestiers ;</w:t>
            </w:r>
          </w:p>
        </w:tc>
        <w:tc>
          <w:tcPr>
            <w:tcW w:w="1843" w:type="dxa"/>
            <w:tcBorders>
              <w:top w:val="nil"/>
              <w:bottom w:val="nil"/>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Prêt 100%</w:t>
            </w:r>
          </w:p>
        </w:tc>
      </w:tr>
      <w:tr w:rsidR="009837D8" w:rsidRPr="00C74424" w:rsidTr="00F02223">
        <w:trPr>
          <w:gridAfter w:val="1"/>
          <w:wAfter w:w="7" w:type="dxa"/>
        </w:trPr>
        <w:tc>
          <w:tcPr>
            <w:tcW w:w="1590" w:type="dxa"/>
            <w:vMerge/>
            <w:textDirection w:val="btLr"/>
            <w:vAlign w:val="center"/>
          </w:tcPr>
          <w:p w:rsidR="009837D8" w:rsidRPr="00C74424" w:rsidRDefault="009837D8" w:rsidP="00CA3D50">
            <w:pPr>
              <w:ind w:left="113" w:right="113"/>
              <w:jc w:val="center"/>
              <w:rPr>
                <w:rFonts w:asciiTheme="majorBidi" w:hAnsiTheme="majorBidi" w:cstheme="majorBidi"/>
                <w:b/>
                <w:sz w:val="24"/>
                <w:szCs w:val="24"/>
                <w:lang w:eastAsia="fr-FR"/>
              </w:rPr>
            </w:pPr>
          </w:p>
        </w:tc>
        <w:tc>
          <w:tcPr>
            <w:tcW w:w="6349" w:type="dxa"/>
            <w:tcBorders>
              <w:top w:val="nil"/>
              <w:bottom w:val="nil"/>
            </w:tcBorders>
            <w:vAlign w:val="center"/>
          </w:tcPr>
          <w:p w:rsidR="009837D8" w:rsidRPr="00C74424" w:rsidRDefault="009837D8">
            <w:pPr>
              <w:numPr>
                <w:ilvl w:val="0"/>
                <w:numId w:val="15"/>
              </w:numPr>
              <w:jc w:val="both"/>
              <w:rPr>
                <w:rFonts w:asciiTheme="majorBidi" w:hAnsiTheme="majorBidi" w:cstheme="majorBidi"/>
                <w:bCs/>
                <w:sz w:val="24"/>
                <w:szCs w:val="24"/>
              </w:rPr>
            </w:pPr>
            <w:r w:rsidRPr="00C74424">
              <w:rPr>
                <w:rFonts w:asciiTheme="majorBidi" w:hAnsiTheme="majorBidi" w:cstheme="majorBidi"/>
                <w:bCs/>
                <w:sz w:val="24"/>
                <w:szCs w:val="24"/>
              </w:rPr>
              <w:t>Construction de 15 réservoirs d’eau avec captage de source ;</w:t>
            </w:r>
          </w:p>
        </w:tc>
        <w:tc>
          <w:tcPr>
            <w:tcW w:w="1843" w:type="dxa"/>
            <w:tcBorders>
              <w:top w:val="nil"/>
              <w:bottom w:val="nil"/>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Prêt 100%</w:t>
            </w:r>
          </w:p>
        </w:tc>
      </w:tr>
      <w:tr w:rsidR="009837D8" w:rsidRPr="00C74424" w:rsidTr="00F02223">
        <w:trPr>
          <w:gridAfter w:val="1"/>
          <w:wAfter w:w="7" w:type="dxa"/>
        </w:trPr>
        <w:tc>
          <w:tcPr>
            <w:tcW w:w="1590" w:type="dxa"/>
            <w:vMerge/>
            <w:textDirection w:val="btLr"/>
            <w:vAlign w:val="center"/>
          </w:tcPr>
          <w:p w:rsidR="009837D8" w:rsidRPr="00C74424" w:rsidRDefault="009837D8" w:rsidP="00CA3D50">
            <w:pPr>
              <w:ind w:left="113" w:right="113"/>
              <w:jc w:val="center"/>
              <w:rPr>
                <w:rFonts w:asciiTheme="majorBidi" w:hAnsiTheme="majorBidi" w:cstheme="majorBidi"/>
                <w:b/>
                <w:sz w:val="24"/>
                <w:szCs w:val="24"/>
                <w:lang w:eastAsia="fr-FR"/>
              </w:rPr>
            </w:pPr>
          </w:p>
        </w:tc>
        <w:tc>
          <w:tcPr>
            <w:tcW w:w="6349" w:type="dxa"/>
            <w:tcBorders>
              <w:top w:val="nil"/>
              <w:bottom w:val="nil"/>
            </w:tcBorders>
            <w:vAlign w:val="center"/>
          </w:tcPr>
          <w:p w:rsidR="009837D8" w:rsidRPr="00C74424" w:rsidRDefault="009837D8">
            <w:pPr>
              <w:numPr>
                <w:ilvl w:val="0"/>
                <w:numId w:val="15"/>
              </w:numPr>
              <w:jc w:val="both"/>
              <w:rPr>
                <w:rFonts w:asciiTheme="majorBidi" w:hAnsiTheme="majorBidi" w:cstheme="majorBidi"/>
                <w:bCs/>
                <w:sz w:val="24"/>
                <w:szCs w:val="24"/>
              </w:rPr>
            </w:pPr>
            <w:r w:rsidRPr="00C74424">
              <w:rPr>
                <w:rFonts w:asciiTheme="majorBidi" w:hAnsiTheme="majorBidi" w:cstheme="majorBidi"/>
                <w:bCs/>
                <w:sz w:val="24"/>
                <w:szCs w:val="24"/>
              </w:rPr>
              <w:t>Construction de 15 citernes d’eau semi enterrées ;</w:t>
            </w:r>
          </w:p>
        </w:tc>
        <w:tc>
          <w:tcPr>
            <w:tcW w:w="1843" w:type="dxa"/>
            <w:tcBorders>
              <w:top w:val="nil"/>
              <w:bottom w:val="nil"/>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Prêt 100%</w:t>
            </w:r>
          </w:p>
        </w:tc>
      </w:tr>
      <w:tr w:rsidR="009837D8" w:rsidRPr="00C74424" w:rsidTr="00F02223">
        <w:trPr>
          <w:gridAfter w:val="1"/>
          <w:wAfter w:w="7" w:type="dxa"/>
        </w:trPr>
        <w:tc>
          <w:tcPr>
            <w:tcW w:w="1590" w:type="dxa"/>
            <w:vMerge/>
            <w:textDirection w:val="btLr"/>
            <w:vAlign w:val="center"/>
          </w:tcPr>
          <w:p w:rsidR="009837D8" w:rsidRPr="00C74424" w:rsidRDefault="009837D8" w:rsidP="00CA3D50">
            <w:pPr>
              <w:ind w:left="113" w:right="113"/>
              <w:jc w:val="center"/>
              <w:rPr>
                <w:rFonts w:asciiTheme="majorBidi" w:hAnsiTheme="majorBidi" w:cstheme="majorBidi"/>
                <w:b/>
                <w:sz w:val="24"/>
                <w:szCs w:val="24"/>
                <w:lang w:eastAsia="fr-FR"/>
              </w:rPr>
            </w:pPr>
          </w:p>
        </w:tc>
        <w:tc>
          <w:tcPr>
            <w:tcW w:w="6349" w:type="dxa"/>
            <w:tcBorders>
              <w:top w:val="nil"/>
              <w:bottom w:val="nil"/>
            </w:tcBorders>
            <w:vAlign w:val="center"/>
          </w:tcPr>
          <w:p w:rsidR="009837D8" w:rsidRPr="00C74424" w:rsidRDefault="009837D8">
            <w:pPr>
              <w:numPr>
                <w:ilvl w:val="0"/>
                <w:numId w:val="15"/>
              </w:numPr>
              <w:jc w:val="both"/>
              <w:rPr>
                <w:rFonts w:asciiTheme="majorBidi" w:hAnsiTheme="majorBidi" w:cstheme="majorBidi"/>
                <w:bCs/>
                <w:sz w:val="24"/>
                <w:szCs w:val="24"/>
              </w:rPr>
            </w:pPr>
            <w:r w:rsidRPr="00C74424">
              <w:rPr>
                <w:rFonts w:asciiTheme="majorBidi" w:hAnsiTheme="majorBidi" w:cstheme="majorBidi"/>
                <w:bCs/>
                <w:sz w:val="24"/>
                <w:szCs w:val="24"/>
              </w:rPr>
              <w:t>Réhabilitation de 15 points d'eau incendies ou sources d'eau existante ;</w:t>
            </w:r>
          </w:p>
        </w:tc>
        <w:tc>
          <w:tcPr>
            <w:tcW w:w="1843" w:type="dxa"/>
            <w:tcBorders>
              <w:top w:val="nil"/>
              <w:bottom w:val="nil"/>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 xml:space="preserve">Prêt 100% </w:t>
            </w:r>
          </w:p>
        </w:tc>
      </w:tr>
      <w:tr w:rsidR="009837D8" w:rsidRPr="00C74424" w:rsidTr="00F02223">
        <w:trPr>
          <w:gridAfter w:val="1"/>
          <w:wAfter w:w="7" w:type="dxa"/>
        </w:trPr>
        <w:tc>
          <w:tcPr>
            <w:tcW w:w="1590" w:type="dxa"/>
            <w:vMerge/>
            <w:textDirection w:val="btLr"/>
            <w:vAlign w:val="center"/>
          </w:tcPr>
          <w:p w:rsidR="009837D8" w:rsidRPr="00C74424" w:rsidRDefault="009837D8" w:rsidP="00CA3D50">
            <w:pPr>
              <w:ind w:left="113" w:right="113"/>
              <w:jc w:val="center"/>
              <w:rPr>
                <w:rFonts w:asciiTheme="majorBidi" w:hAnsiTheme="majorBidi" w:cstheme="majorBidi"/>
                <w:b/>
                <w:sz w:val="24"/>
                <w:szCs w:val="24"/>
                <w:lang w:eastAsia="fr-FR"/>
              </w:rPr>
            </w:pPr>
          </w:p>
        </w:tc>
        <w:tc>
          <w:tcPr>
            <w:tcW w:w="6349" w:type="dxa"/>
            <w:tcBorders>
              <w:top w:val="nil"/>
              <w:bottom w:val="nil"/>
            </w:tcBorders>
            <w:vAlign w:val="center"/>
          </w:tcPr>
          <w:p w:rsidR="009837D8" w:rsidRPr="00C74424" w:rsidRDefault="009837D8">
            <w:pPr>
              <w:numPr>
                <w:ilvl w:val="0"/>
                <w:numId w:val="15"/>
              </w:numPr>
              <w:jc w:val="both"/>
              <w:rPr>
                <w:rFonts w:asciiTheme="majorBidi" w:hAnsiTheme="majorBidi" w:cstheme="majorBidi"/>
                <w:bCs/>
                <w:sz w:val="24"/>
                <w:szCs w:val="24"/>
              </w:rPr>
            </w:pPr>
            <w:r w:rsidRPr="00C74424">
              <w:rPr>
                <w:rFonts w:asciiTheme="majorBidi" w:hAnsiTheme="majorBidi" w:cstheme="majorBidi"/>
                <w:bCs/>
                <w:sz w:val="24"/>
                <w:szCs w:val="24"/>
              </w:rPr>
              <w:t>Ouverture de 17 km et réhabilitation de 84 km des tranchées de pare feux</w:t>
            </w:r>
          </w:p>
        </w:tc>
        <w:tc>
          <w:tcPr>
            <w:tcW w:w="1843" w:type="dxa"/>
            <w:tcBorders>
              <w:top w:val="nil"/>
              <w:bottom w:val="nil"/>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Prêt 100%</w:t>
            </w:r>
          </w:p>
        </w:tc>
      </w:tr>
      <w:tr w:rsidR="009837D8" w:rsidRPr="00C74424" w:rsidTr="00F02223">
        <w:trPr>
          <w:gridAfter w:val="1"/>
          <w:wAfter w:w="7" w:type="dxa"/>
        </w:trPr>
        <w:tc>
          <w:tcPr>
            <w:tcW w:w="1590" w:type="dxa"/>
            <w:vMerge/>
            <w:textDirection w:val="btLr"/>
            <w:vAlign w:val="center"/>
          </w:tcPr>
          <w:p w:rsidR="009837D8" w:rsidRPr="00C74424" w:rsidRDefault="009837D8" w:rsidP="00CA3D50">
            <w:pPr>
              <w:ind w:left="113" w:right="113"/>
              <w:jc w:val="center"/>
              <w:rPr>
                <w:rFonts w:asciiTheme="majorBidi" w:hAnsiTheme="majorBidi" w:cstheme="majorBidi"/>
                <w:b/>
                <w:sz w:val="24"/>
                <w:szCs w:val="24"/>
                <w:lang w:eastAsia="fr-FR"/>
              </w:rPr>
            </w:pPr>
          </w:p>
        </w:tc>
        <w:tc>
          <w:tcPr>
            <w:tcW w:w="6349" w:type="dxa"/>
            <w:tcBorders>
              <w:top w:val="nil"/>
              <w:bottom w:val="nil"/>
            </w:tcBorders>
            <w:vAlign w:val="center"/>
          </w:tcPr>
          <w:p w:rsidR="009837D8" w:rsidRPr="00C74424" w:rsidRDefault="009837D8">
            <w:pPr>
              <w:numPr>
                <w:ilvl w:val="0"/>
                <w:numId w:val="15"/>
              </w:numPr>
              <w:jc w:val="both"/>
              <w:rPr>
                <w:rFonts w:asciiTheme="majorBidi" w:hAnsiTheme="majorBidi" w:cstheme="majorBidi"/>
                <w:bCs/>
                <w:sz w:val="24"/>
                <w:szCs w:val="24"/>
              </w:rPr>
            </w:pPr>
            <w:r w:rsidRPr="00C74424">
              <w:rPr>
                <w:rFonts w:asciiTheme="majorBidi" w:hAnsiTheme="majorBidi" w:cstheme="majorBidi"/>
                <w:bCs/>
                <w:sz w:val="24"/>
                <w:szCs w:val="24"/>
              </w:rPr>
              <w:t xml:space="preserve">Construction de 2 postes de vigie ; et </w:t>
            </w:r>
          </w:p>
        </w:tc>
        <w:tc>
          <w:tcPr>
            <w:tcW w:w="1843" w:type="dxa"/>
            <w:tcBorders>
              <w:top w:val="nil"/>
              <w:bottom w:val="nil"/>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 xml:space="preserve">Prêt 100% </w:t>
            </w:r>
          </w:p>
        </w:tc>
      </w:tr>
      <w:tr w:rsidR="009837D8" w:rsidRPr="00C74424" w:rsidTr="00F02223">
        <w:trPr>
          <w:gridAfter w:val="1"/>
          <w:wAfter w:w="7" w:type="dxa"/>
        </w:trPr>
        <w:tc>
          <w:tcPr>
            <w:tcW w:w="1590" w:type="dxa"/>
            <w:vMerge/>
            <w:textDirection w:val="btLr"/>
            <w:vAlign w:val="center"/>
          </w:tcPr>
          <w:p w:rsidR="009837D8" w:rsidRPr="00C74424" w:rsidRDefault="009837D8" w:rsidP="00CA3D50">
            <w:pPr>
              <w:ind w:left="113" w:right="113"/>
              <w:jc w:val="center"/>
              <w:rPr>
                <w:rFonts w:asciiTheme="majorBidi" w:hAnsiTheme="majorBidi" w:cstheme="majorBidi"/>
                <w:b/>
                <w:sz w:val="24"/>
                <w:szCs w:val="24"/>
                <w:lang w:eastAsia="fr-FR"/>
              </w:rPr>
            </w:pPr>
          </w:p>
        </w:tc>
        <w:tc>
          <w:tcPr>
            <w:tcW w:w="6349" w:type="dxa"/>
            <w:tcBorders>
              <w:top w:val="nil"/>
            </w:tcBorders>
            <w:vAlign w:val="center"/>
          </w:tcPr>
          <w:p w:rsidR="009837D8" w:rsidRPr="00C74424" w:rsidRDefault="009837D8">
            <w:pPr>
              <w:numPr>
                <w:ilvl w:val="0"/>
                <w:numId w:val="15"/>
              </w:numPr>
              <w:jc w:val="both"/>
              <w:rPr>
                <w:rFonts w:asciiTheme="majorBidi" w:hAnsiTheme="majorBidi" w:cstheme="majorBidi"/>
                <w:bCs/>
                <w:sz w:val="24"/>
                <w:szCs w:val="24"/>
              </w:rPr>
            </w:pPr>
            <w:r w:rsidRPr="00C74424">
              <w:rPr>
                <w:rFonts w:asciiTheme="majorBidi" w:hAnsiTheme="majorBidi" w:cstheme="majorBidi"/>
                <w:bCs/>
                <w:sz w:val="24"/>
                <w:szCs w:val="24"/>
              </w:rPr>
              <w:t>Acquisition de 2 bulldozers à chenille et divers engins d’intervention d’urgence contre les feux des forêts.</w:t>
            </w:r>
          </w:p>
        </w:tc>
        <w:tc>
          <w:tcPr>
            <w:tcW w:w="1843" w:type="dxa"/>
            <w:tcBorders>
              <w:top w:val="nil"/>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Prêt 100%</w:t>
            </w:r>
          </w:p>
          <w:p w:rsidR="009837D8" w:rsidRPr="00C74424" w:rsidRDefault="009837D8" w:rsidP="00CA3D50">
            <w:pPr>
              <w:rPr>
                <w:rFonts w:asciiTheme="majorBidi" w:hAnsiTheme="majorBidi" w:cstheme="majorBidi"/>
                <w:bCs/>
                <w:sz w:val="24"/>
                <w:szCs w:val="24"/>
              </w:rPr>
            </w:pPr>
          </w:p>
        </w:tc>
      </w:tr>
      <w:tr w:rsidR="009837D8" w:rsidRPr="00C74424" w:rsidTr="00F02223">
        <w:tc>
          <w:tcPr>
            <w:tcW w:w="1590" w:type="dxa"/>
            <w:vMerge/>
            <w:textDirection w:val="btLr"/>
            <w:vAlign w:val="center"/>
          </w:tcPr>
          <w:p w:rsidR="009837D8" w:rsidRPr="00C74424" w:rsidRDefault="009837D8" w:rsidP="00CA3D50">
            <w:pPr>
              <w:ind w:left="113" w:right="113"/>
              <w:jc w:val="center"/>
              <w:rPr>
                <w:rFonts w:asciiTheme="majorBidi" w:hAnsiTheme="majorBidi" w:cstheme="majorBidi"/>
                <w:b/>
                <w:sz w:val="24"/>
                <w:szCs w:val="24"/>
                <w:lang w:eastAsia="fr-FR"/>
              </w:rPr>
            </w:pPr>
          </w:p>
        </w:tc>
        <w:tc>
          <w:tcPr>
            <w:tcW w:w="8199" w:type="dxa"/>
            <w:gridSpan w:val="3"/>
            <w:vAlign w:val="center"/>
          </w:tcPr>
          <w:p w:rsidR="009837D8" w:rsidRPr="00C74424" w:rsidRDefault="009837D8" w:rsidP="00CA3D50">
            <w:pPr>
              <w:jc w:val="center"/>
              <w:rPr>
                <w:rFonts w:asciiTheme="majorBidi" w:hAnsiTheme="majorBidi" w:cstheme="majorBidi"/>
                <w:bCs/>
                <w:sz w:val="24"/>
                <w:szCs w:val="24"/>
              </w:rPr>
            </w:pPr>
            <w:r w:rsidRPr="00C74424">
              <w:rPr>
                <w:rFonts w:asciiTheme="majorBidi" w:hAnsiTheme="majorBidi" w:cstheme="majorBidi"/>
                <w:b/>
                <w:sz w:val="24"/>
                <w:szCs w:val="24"/>
              </w:rPr>
              <w:t>Sous composante 2 Promotion de l'agroforesterie et de la foresterie dans le domaine privé et des activités génératrices de revenus</w:t>
            </w:r>
          </w:p>
        </w:tc>
      </w:tr>
      <w:tr w:rsidR="009837D8" w:rsidRPr="00C74424" w:rsidTr="00F02223">
        <w:trPr>
          <w:gridAfter w:val="1"/>
          <w:wAfter w:w="7" w:type="dxa"/>
        </w:trPr>
        <w:tc>
          <w:tcPr>
            <w:tcW w:w="1590" w:type="dxa"/>
            <w:vMerge/>
          </w:tcPr>
          <w:p w:rsidR="009837D8" w:rsidRPr="00C74424" w:rsidRDefault="009837D8" w:rsidP="00CA3D50">
            <w:pPr>
              <w:rPr>
                <w:rFonts w:asciiTheme="majorBidi" w:hAnsiTheme="majorBidi" w:cstheme="majorBidi"/>
                <w:b/>
                <w:sz w:val="24"/>
                <w:szCs w:val="24"/>
                <w:lang w:eastAsia="fr-FR"/>
              </w:rPr>
            </w:pPr>
          </w:p>
        </w:tc>
        <w:tc>
          <w:tcPr>
            <w:tcW w:w="6349" w:type="dxa"/>
            <w:vAlign w:val="center"/>
          </w:tcPr>
          <w:p w:rsidR="009837D8" w:rsidRPr="00C74424" w:rsidRDefault="009837D8">
            <w:pPr>
              <w:numPr>
                <w:ilvl w:val="1"/>
                <w:numId w:val="20"/>
              </w:numPr>
              <w:jc w:val="both"/>
              <w:rPr>
                <w:rFonts w:asciiTheme="majorBidi" w:hAnsiTheme="majorBidi" w:cstheme="majorBidi"/>
                <w:b/>
                <w:sz w:val="24"/>
                <w:szCs w:val="24"/>
              </w:rPr>
            </w:pPr>
            <w:r w:rsidRPr="00C74424">
              <w:rPr>
                <w:rFonts w:asciiTheme="majorBidi" w:hAnsiTheme="majorBidi" w:cstheme="majorBidi"/>
                <w:bCs/>
                <w:sz w:val="24"/>
                <w:szCs w:val="24"/>
                <w:u w:val="single"/>
              </w:rPr>
              <w:t xml:space="preserve">Domestication des plantes aromatiques et médicinales </w:t>
            </w:r>
          </w:p>
          <w:p w:rsidR="009837D8" w:rsidRPr="00C74424" w:rsidRDefault="009837D8">
            <w:pPr>
              <w:numPr>
                <w:ilvl w:val="0"/>
                <w:numId w:val="4"/>
              </w:numPr>
              <w:jc w:val="both"/>
              <w:rPr>
                <w:rFonts w:asciiTheme="majorBidi" w:hAnsiTheme="majorBidi" w:cstheme="majorBidi"/>
                <w:b/>
                <w:sz w:val="24"/>
                <w:szCs w:val="24"/>
              </w:rPr>
            </w:pPr>
            <w:r w:rsidRPr="00C74424">
              <w:rPr>
                <w:rFonts w:asciiTheme="majorBidi" w:hAnsiTheme="majorBidi" w:cstheme="majorBidi"/>
                <w:bCs/>
                <w:sz w:val="24"/>
                <w:szCs w:val="24"/>
              </w:rPr>
              <w:t xml:space="preserve">Appui à la production de Plantes Aromatiques et Médicinales (achats de matériels pour les pépinières et des semences) </w:t>
            </w:r>
          </w:p>
          <w:p w:rsidR="009837D8" w:rsidRPr="00C74424" w:rsidRDefault="009837D8">
            <w:pPr>
              <w:numPr>
                <w:ilvl w:val="0"/>
                <w:numId w:val="4"/>
              </w:numPr>
              <w:jc w:val="both"/>
              <w:rPr>
                <w:rFonts w:asciiTheme="majorBidi" w:hAnsiTheme="majorBidi" w:cstheme="majorBidi"/>
                <w:b/>
                <w:sz w:val="24"/>
                <w:szCs w:val="24"/>
              </w:rPr>
            </w:pPr>
            <w:r w:rsidRPr="00C74424">
              <w:rPr>
                <w:rFonts w:asciiTheme="majorBidi" w:hAnsiTheme="majorBidi" w:cstheme="majorBidi"/>
                <w:bCs/>
                <w:sz w:val="24"/>
                <w:szCs w:val="24"/>
              </w:rPr>
              <w:t>Vulgarisation/formation pour la production des semences et des matériaux de multiplication végétales des espèces autochtones (CI 3) ;</w:t>
            </w:r>
          </w:p>
        </w:tc>
        <w:tc>
          <w:tcPr>
            <w:tcW w:w="1843" w:type="dxa"/>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Don 100%</w:t>
            </w:r>
          </w:p>
          <w:p w:rsidR="009837D8" w:rsidRPr="00C74424" w:rsidRDefault="009837D8" w:rsidP="00CA3D50">
            <w:pPr>
              <w:rPr>
                <w:rFonts w:asciiTheme="majorBidi" w:hAnsiTheme="majorBidi" w:cstheme="majorBidi"/>
                <w:bCs/>
                <w:sz w:val="24"/>
                <w:szCs w:val="24"/>
              </w:rPr>
            </w:pPr>
          </w:p>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Don 100%</w:t>
            </w:r>
          </w:p>
          <w:p w:rsidR="009837D8" w:rsidRPr="00C74424" w:rsidRDefault="009837D8" w:rsidP="00CA3D50">
            <w:pPr>
              <w:rPr>
                <w:rFonts w:asciiTheme="majorBidi" w:hAnsiTheme="majorBidi" w:cstheme="majorBidi"/>
                <w:bCs/>
                <w:sz w:val="24"/>
                <w:szCs w:val="24"/>
              </w:rPr>
            </w:pPr>
          </w:p>
        </w:tc>
      </w:tr>
      <w:tr w:rsidR="009837D8" w:rsidRPr="00C74424" w:rsidTr="00F02223">
        <w:trPr>
          <w:gridAfter w:val="1"/>
          <w:wAfter w:w="7" w:type="dxa"/>
        </w:trPr>
        <w:tc>
          <w:tcPr>
            <w:tcW w:w="1590" w:type="dxa"/>
            <w:vMerge/>
          </w:tcPr>
          <w:p w:rsidR="009837D8" w:rsidRPr="00C74424" w:rsidRDefault="009837D8" w:rsidP="00CA3D50">
            <w:pPr>
              <w:rPr>
                <w:rFonts w:asciiTheme="majorBidi" w:hAnsiTheme="majorBidi" w:cstheme="majorBidi"/>
                <w:b/>
                <w:sz w:val="24"/>
                <w:szCs w:val="24"/>
                <w:lang w:eastAsia="fr-FR"/>
              </w:rPr>
            </w:pPr>
          </w:p>
        </w:tc>
        <w:tc>
          <w:tcPr>
            <w:tcW w:w="6349" w:type="dxa"/>
            <w:tcBorders>
              <w:bottom w:val="single" w:sz="4" w:space="0" w:color="auto"/>
            </w:tcBorders>
            <w:vAlign w:val="center"/>
          </w:tcPr>
          <w:p w:rsidR="009837D8" w:rsidRPr="00C74424" w:rsidRDefault="009837D8">
            <w:pPr>
              <w:numPr>
                <w:ilvl w:val="1"/>
                <w:numId w:val="17"/>
              </w:numPr>
              <w:jc w:val="both"/>
              <w:rPr>
                <w:rFonts w:asciiTheme="majorBidi" w:hAnsiTheme="majorBidi" w:cstheme="majorBidi"/>
                <w:bCs/>
                <w:sz w:val="24"/>
                <w:szCs w:val="24"/>
                <w:u w:val="single"/>
              </w:rPr>
            </w:pPr>
            <w:r w:rsidRPr="00C74424">
              <w:rPr>
                <w:rFonts w:asciiTheme="majorBidi" w:hAnsiTheme="majorBidi" w:cstheme="majorBidi"/>
                <w:bCs/>
                <w:sz w:val="24"/>
                <w:szCs w:val="24"/>
                <w:u w:val="single"/>
              </w:rPr>
              <w:t xml:space="preserve">Facilitation de l'accès des bénéficiaires dont les femmes et les jeunes aux équipements de transformation </w:t>
            </w:r>
          </w:p>
          <w:p w:rsidR="009837D8" w:rsidRPr="00C74424" w:rsidRDefault="009837D8">
            <w:pPr>
              <w:numPr>
                <w:ilvl w:val="0"/>
                <w:numId w:val="18"/>
              </w:numPr>
              <w:jc w:val="both"/>
              <w:rPr>
                <w:rFonts w:asciiTheme="majorBidi" w:hAnsiTheme="majorBidi" w:cstheme="majorBidi"/>
                <w:bCs/>
                <w:sz w:val="24"/>
                <w:szCs w:val="24"/>
              </w:rPr>
            </w:pPr>
            <w:r w:rsidRPr="00C74424">
              <w:rPr>
                <w:rFonts w:asciiTheme="majorBidi" w:hAnsiTheme="majorBidi" w:cstheme="majorBidi"/>
                <w:bCs/>
                <w:sz w:val="24"/>
                <w:szCs w:val="24"/>
              </w:rPr>
              <w:t xml:space="preserve">Elaboration de manuel des procédures de sélection des AGR et des sous projets et préparation des plans d'affaires (CI4) ; </w:t>
            </w:r>
          </w:p>
          <w:p w:rsidR="009837D8" w:rsidRPr="00C74424" w:rsidRDefault="009837D8">
            <w:pPr>
              <w:numPr>
                <w:ilvl w:val="0"/>
                <w:numId w:val="18"/>
              </w:numPr>
              <w:jc w:val="both"/>
              <w:rPr>
                <w:rFonts w:asciiTheme="majorBidi" w:hAnsiTheme="majorBidi" w:cstheme="majorBidi"/>
                <w:bCs/>
                <w:sz w:val="24"/>
                <w:szCs w:val="24"/>
              </w:rPr>
            </w:pPr>
            <w:r w:rsidRPr="00C74424">
              <w:rPr>
                <w:rFonts w:asciiTheme="majorBidi" w:hAnsiTheme="majorBidi" w:cstheme="majorBidi"/>
                <w:bCs/>
                <w:sz w:val="24"/>
                <w:szCs w:val="24"/>
              </w:rPr>
              <w:t xml:space="preserve">Acquisition d'équipements de transformation et </w:t>
            </w:r>
            <w:r w:rsidRPr="00C74424">
              <w:rPr>
                <w:rFonts w:asciiTheme="majorBidi" w:hAnsiTheme="majorBidi" w:cstheme="majorBidi"/>
                <w:bCs/>
                <w:sz w:val="24"/>
                <w:szCs w:val="24"/>
              </w:rPr>
              <w:lastRenderedPageBreak/>
              <w:t xml:space="preserve">valorisation adaptés aux besoins des AGR et des sous projets ; </w:t>
            </w:r>
          </w:p>
          <w:p w:rsidR="009837D8" w:rsidRPr="00C74424" w:rsidRDefault="009837D8">
            <w:pPr>
              <w:numPr>
                <w:ilvl w:val="0"/>
                <w:numId w:val="18"/>
              </w:numPr>
              <w:jc w:val="both"/>
              <w:rPr>
                <w:rFonts w:asciiTheme="majorBidi" w:hAnsiTheme="majorBidi" w:cstheme="majorBidi"/>
                <w:bCs/>
                <w:sz w:val="24"/>
                <w:szCs w:val="24"/>
              </w:rPr>
            </w:pPr>
            <w:r w:rsidRPr="00C74424">
              <w:rPr>
                <w:rFonts w:asciiTheme="majorBidi" w:hAnsiTheme="majorBidi" w:cstheme="majorBidi"/>
                <w:bCs/>
                <w:sz w:val="24"/>
                <w:szCs w:val="24"/>
              </w:rPr>
              <w:t>Appui aux populations vulnérables dans le développement de sous-projets sur le miel et la cire d'abeilles et exploitation des plantes aromatiques et médicinales ;</w:t>
            </w:r>
          </w:p>
        </w:tc>
        <w:tc>
          <w:tcPr>
            <w:tcW w:w="1843" w:type="dxa"/>
            <w:tcBorders>
              <w:bottom w:val="single" w:sz="4" w:space="0" w:color="auto"/>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lastRenderedPageBreak/>
              <w:t>Don 100%</w:t>
            </w:r>
          </w:p>
          <w:p w:rsidR="009837D8" w:rsidRPr="00C74424" w:rsidRDefault="009837D8" w:rsidP="00CA3D50">
            <w:pPr>
              <w:rPr>
                <w:rFonts w:asciiTheme="majorBidi" w:hAnsiTheme="majorBidi" w:cstheme="majorBidi"/>
                <w:bCs/>
                <w:sz w:val="24"/>
                <w:szCs w:val="24"/>
              </w:rPr>
            </w:pPr>
          </w:p>
          <w:p w:rsidR="009837D8" w:rsidRPr="00C74424" w:rsidRDefault="009837D8" w:rsidP="00CA3D50">
            <w:pPr>
              <w:rPr>
                <w:rFonts w:asciiTheme="majorBidi" w:hAnsiTheme="majorBidi" w:cstheme="majorBidi"/>
                <w:bCs/>
                <w:sz w:val="24"/>
                <w:szCs w:val="24"/>
              </w:rPr>
            </w:pPr>
          </w:p>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Prêt 100%</w:t>
            </w:r>
          </w:p>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Don 100%</w:t>
            </w:r>
          </w:p>
        </w:tc>
      </w:tr>
      <w:tr w:rsidR="009837D8" w:rsidRPr="00C74424" w:rsidTr="00F02223">
        <w:trPr>
          <w:gridAfter w:val="1"/>
          <w:wAfter w:w="7" w:type="dxa"/>
        </w:trPr>
        <w:tc>
          <w:tcPr>
            <w:tcW w:w="1590" w:type="dxa"/>
            <w:vMerge/>
          </w:tcPr>
          <w:p w:rsidR="009837D8" w:rsidRPr="00C74424" w:rsidRDefault="009837D8" w:rsidP="00CA3D50">
            <w:pPr>
              <w:rPr>
                <w:rFonts w:asciiTheme="majorBidi" w:hAnsiTheme="majorBidi" w:cstheme="majorBidi"/>
                <w:b/>
                <w:sz w:val="24"/>
                <w:szCs w:val="24"/>
                <w:lang w:eastAsia="fr-FR"/>
              </w:rPr>
            </w:pPr>
          </w:p>
        </w:tc>
        <w:tc>
          <w:tcPr>
            <w:tcW w:w="6349" w:type="dxa"/>
            <w:tcBorders>
              <w:bottom w:val="nil"/>
            </w:tcBorders>
            <w:vAlign w:val="center"/>
          </w:tcPr>
          <w:p w:rsidR="009837D8" w:rsidRPr="00C74424" w:rsidRDefault="009837D8" w:rsidP="00CA3D50">
            <w:pPr>
              <w:rPr>
                <w:rFonts w:asciiTheme="majorBidi" w:hAnsiTheme="majorBidi" w:cstheme="majorBidi"/>
                <w:b/>
                <w:sz w:val="24"/>
                <w:szCs w:val="24"/>
              </w:rPr>
            </w:pPr>
            <w:r w:rsidRPr="00C74424">
              <w:rPr>
                <w:rFonts w:asciiTheme="majorBidi" w:hAnsiTheme="majorBidi" w:cstheme="majorBidi"/>
                <w:bCs/>
                <w:sz w:val="24"/>
                <w:szCs w:val="24"/>
              </w:rPr>
              <w:t xml:space="preserve">2.3 </w:t>
            </w:r>
            <w:r w:rsidRPr="00C74424">
              <w:rPr>
                <w:rFonts w:asciiTheme="majorBidi" w:hAnsiTheme="majorBidi" w:cstheme="majorBidi"/>
                <w:bCs/>
                <w:sz w:val="24"/>
                <w:szCs w:val="24"/>
                <w:u w:val="single"/>
              </w:rPr>
              <w:t>Financement des sous-projets d'agroforesterie et foresterie privée</w:t>
            </w:r>
            <w:r w:rsidRPr="00C74424">
              <w:rPr>
                <w:rFonts w:asciiTheme="majorBidi" w:hAnsiTheme="majorBidi" w:cstheme="majorBidi"/>
                <w:bCs/>
                <w:sz w:val="24"/>
                <w:szCs w:val="24"/>
              </w:rPr>
              <w:t> </w:t>
            </w:r>
            <w:r w:rsidRPr="00C74424">
              <w:rPr>
                <w:rFonts w:asciiTheme="majorBidi" w:hAnsiTheme="majorBidi" w:cstheme="majorBidi"/>
                <w:b/>
                <w:sz w:val="24"/>
                <w:szCs w:val="24"/>
              </w:rPr>
              <w:tab/>
            </w:r>
          </w:p>
        </w:tc>
        <w:tc>
          <w:tcPr>
            <w:tcW w:w="1843" w:type="dxa"/>
            <w:tcBorders>
              <w:bottom w:val="nil"/>
            </w:tcBorders>
          </w:tcPr>
          <w:p w:rsidR="009837D8" w:rsidRPr="00C74424" w:rsidRDefault="009837D8" w:rsidP="00CA3D50">
            <w:pPr>
              <w:rPr>
                <w:rFonts w:asciiTheme="majorBidi" w:hAnsiTheme="majorBidi" w:cstheme="majorBidi"/>
                <w:bCs/>
                <w:sz w:val="24"/>
                <w:szCs w:val="24"/>
              </w:rPr>
            </w:pPr>
          </w:p>
        </w:tc>
      </w:tr>
      <w:tr w:rsidR="009837D8" w:rsidRPr="00C74424" w:rsidTr="00F02223">
        <w:trPr>
          <w:gridAfter w:val="1"/>
          <w:wAfter w:w="7" w:type="dxa"/>
        </w:trPr>
        <w:tc>
          <w:tcPr>
            <w:tcW w:w="1590" w:type="dxa"/>
            <w:vMerge/>
          </w:tcPr>
          <w:p w:rsidR="009837D8" w:rsidRPr="00C74424" w:rsidRDefault="009837D8" w:rsidP="00CA3D50">
            <w:pPr>
              <w:rPr>
                <w:rFonts w:asciiTheme="majorBidi" w:hAnsiTheme="majorBidi" w:cstheme="majorBidi"/>
                <w:b/>
                <w:sz w:val="24"/>
                <w:szCs w:val="24"/>
                <w:lang w:eastAsia="fr-FR"/>
              </w:rPr>
            </w:pPr>
          </w:p>
        </w:tc>
        <w:tc>
          <w:tcPr>
            <w:tcW w:w="6349" w:type="dxa"/>
            <w:tcBorders>
              <w:top w:val="nil"/>
              <w:bottom w:val="nil"/>
            </w:tcBorders>
            <w:vAlign w:val="center"/>
          </w:tcPr>
          <w:p w:rsidR="009837D8" w:rsidRPr="00C74424" w:rsidRDefault="009837D8">
            <w:pPr>
              <w:numPr>
                <w:ilvl w:val="0"/>
                <w:numId w:val="19"/>
              </w:numPr>
              <w:jc w:val="both"/>
              <w:rPr>
                <w:rFonts w:asciiTheme="majorBidi" w:hAnsiTheme="majorBidi" w:cstheme="majorBidi"/>
                <w:bCs/>
                <w:sz w:val="24"/>
                <w:szCs w:val="24"/>
              </w:rPr>
            </w:pPr>
            <w:r w:rsidRPr="00C74424">
              <w:rPr>
                <w:rFonts w:asciiTheme="majorBidi" w:hAnsiTheme="majorBidi" w:cstheme="majorBidi"/>
                <w:b/>
                <w:sz w:val="24"/>
                <w:szCs w:val="24"/>
              </w:rPr>
              <w:t>Sous projets agroforesterie</w:t>
            </w:r>
            <w:r w:rsidRPr="00C74424">
              <w:rPr>
                <w:rFonts w:asciiTheme="majorBidi" w:hAnsiTheme="majorBidi" w:cstheme="majorBidi"/>
                <w:bCs/>
                <w:sz w:val="24"/>
                <w:szCs w:val="24"/>
              </w:rPr>
              <w:t> : plantation de 1050 ha à base de caroubier, d’Acacia, …, avec des céréales en intercalaire ;</w:t>
            </w:r>
          </w:p>
        </w:tc>
        <w:tc>
          <w:tcPr>
            <w:tcW w:w="1843" w:type="dxa"/>
            <w:tcBorders>
              <w:top w:val="nil"/>
              <w:bottom w:val="nil"/>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Prêt/Gouv/Bénef</w:t>
            </w:r>
          </w:p>
          <w:p w:rsidR="009837D8" w:rsidRPr="00C74424" w:rsidRDefault="009837D8" w:rsidP="00CA3D50">
            <w:pPr>
              <w:rPr>
                <w:rFonts w:asciiTheme="majorBidi" w:hAnsiTheme="majorBidi" w:cstheme="majorBidi"/>
                <w:bCs/>
                <w:sz w:val="24"/>
                <w:szCs w:val="24"/>
              </w:rPr>
            </w:pPr>
          </w:p>
        </w:tc>
      </w:tr>
      <w:tr w:rsidR="009837D8" w:rsidRPr="00C74424" w:rsidTr="00F02223">
        <w:trPr>
          <w:gridAfter w:val="1"/>
          <w:wAfter w:w="7" w:type="dxa"/>
        </w:trPr>
        <w:tc>
          <w:tcPr>
            <w:tcW w:w="1590" w:type="dxa"/>
            <w:vMerge/>
          </w:tcPr>
          <w:p w:rsidR="009837D8" w:rsidRPr="00C74424" w:rsidRDefault="009837D8" w:rsidP="00CA3D50">
            <w:pPr>
              <w:rPr>
                <w:rFonts w:asciiTheme="majorBidi" w:hAnsiTheme="majorBidi" w:cstheme="majorBidi"/>
                <w:b/>
                <w:sz w:val="24"/>
                <w:szCs w:val="24"/>
                <w:lang w:eastAsia="fr-FR"/>
              </w:rPr>
            </w:pPr>
          </w:p>
        </w:tc>
        <w:tc>
          <w:tcPr>
            <w:tcW w:w="6349" w:type="dxa"/>
            <w:tcBorders>
              <w:top w:val="nil"/>
              <w:bottom w:val="nil"/>
            </w:tcBorders>
            <w:vAlign w:val="center"/>
          </w:tcPr>
          <w:p w:rsidR="009837D8" w:rsidRPr="00C74424" w:rsidRDefault="009837D8">
            <w:pPr>
              <w:numPr>
                <w:ilvl w:val="0"/>
                <w:numId w:val="19"/>
              </w:numPr>
              <w:jc w:val="both"/>
              <w:rPr>
                <w:rFonts w:asciiTheme="majorBidi" w:hAnsiTheme="majorBidi" w:cstheme="majorBidi"/>
                <w:b/>
                <w:sz w:val="24"/>
                <w:szCs w:val="24"/>
              </w:rPr>
            </w:pPr>
            <w:r w:rsidRPr="00C74424">
              <w:rPr>
                <w:rFonts w:asciiTheme="majorBidi" w:hAnsiTheme="majorBidi" w:cstheme="majorBidi"/>
                <w:b/>
                <w:sz w:val="24"/>
                <w:szCs w:val="24"/>
              </w:rPr>
              <w:t xml:space="preserve">Sous projets plantes aromatiques et médicinales : </w:t>
            </w:r>
            <w:r w:rsidRPr="00C74424">
              <w:rPr>
                <w:rFonts w:asciiTheme="majorBidi" w:hAnsiTheme="majorBidi" w:cstheme="majorBidi"/>
                <w:bCs/>
                <w:sz w:val="24"/>
                <w:szCs w:val="24"/>
              </w:rPr>
              <w:t>plantation de 800 ha ;</w:t>
            </w:r>
          </w:p>
        </w:tc>
        <w:tc>
          <w:tcPr>
            <w:tcW w:w="1843" w:type="dxa"/>
            <w:tcBorders>
              <w:top w:val="nil"/>
              <w:bottom w:val="nil"/>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Prêt/Gouv/Bénef</w:t>
            </w:r>
          </w:p>
          <w:p w:rsidR="009837D8" w:rsidRPr="00C74424" w:rsidRDefault="009837D8" w:rsidP="00CA3D50">
            <w:pPr>
              <w:rPr>
                <w:rFonts w:asciiTheme="majorBidi" w:hAnsiTheme="majorBidi" w:cstheme="majorBidi"/>
                <w:bCs/>
                <w:sz w:val="24"/>
                <w:szCs w:val="24"/>
              </w:rPr>
            </w:pPr>
          </w:p>
        </w:tc>
      </w:tr>
      <w:tr w:rsidR="009837D8" w:rsidRPr="00C74424" w:rsidTr="00F02223">
        <w:trPr>
          <w:gridAfter w:val="1"/>
          <w:wAfter w:w="7" w:type="dxa"/>
        </w:trPr>
        <w:tc>
          <w:tcPr>
            <w:tcW w:w="1590" w:type="dxa"/>
            <w:vMerge/>
          </w:tcPr>
          <w:p w:rsidR="009837D8" w:rsidRPr="00C74424" w:rsidRDefault="009837D8" w:rsidP="00CA3D50">
            <w:pPr>
              <w:rPr>
                <w:rFonts w:asciiTheme="majorBidi" w:hAnsiTheme="majorBidi" w:cstheme="majorBidi"/>
                <w:b/>
                <w:sz w:val="24"/>
                <w:szCs w:val="24"/>
                <w:lang w:eastAsia="fr-FR"/>
              </w:rPr>
            </w:pPr>
          </w:p>
        </w:tc>
        <w:tc>
          <w:tcPr>
            <w:tcW w:w="6349" w:type="dxa"/>
            <w:tcBorders>
              <w:top w:val="nil"/>
              <w:bottom w:val="single" w:sz="4" w:space="0" w:color="auto"/>
            </w:tcBorders>
            <w:vAlign w:val="center"/>
          </w:tcPr>
          <w:p w:rsidR="009837D8" w:rsidRPr="00C74424" w:rsidRDefault="009837D8">
            <w:pPr>
              <w:numPr>
                <w:ilvl w:val="0"/>
                <w:numId w:val="19"/>
              </w:numPr>
              <w:ind w:left="587" w:hanging="141"/>
              <w:jc w:val="both"/>
              <w:rPr>
                <w:rFonts w:asciiTheme="majorBidi" w:hAnsiTheme="majorBidi" w:cstheme="majorBidi"/>
                <w:b/>
                <w:sz w:val="24"/>
                <w:szCs w:val="24"/>
              </w:rPr>
            </w:pPr>
            <w:r w:rsidRPr="00C74424">
              <w:rPr>
                <w:rFonts w:asciiTheme="majorBidi" w:hAnsiTheme="majorBidi" w:cstheme="majorBidi"/>
                <w:b/>
                <w:sz w:val="24"/>
                <w:szCs w:val="24"/>
              </w:rPr>
              <w:t>Sous projets forestiers</w:t>
            </w:r>
            <w:r w:rsidRPr="00C74424">
              <w:rPr>
                <w:rFonts w:asciiTheme="majorBidi" w:hAnsiTheme="majorBidi" w:cstheme="majorBidi"/>
                <w:bCs/>
                <w:sz w:val="24"/>
                <w:szCs w:val="24"/>
              </w:rPr>
              <w:t> : plantation d’arbres forestiers sur 600 ha.</w:t>
            </w:r>
          </w:p>
        </w:tc>
        <w:tc>
          <w:tcPr>
            <w:tcW w:w="1843" w:type="dxa"/>
            <w:tcBorders>
              <w:top w:val="nil"/>
              <w:bottom w:val="single" w:sz="4" w:space="0" w:color="auto"/>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Prêt/Gouv/Bénef</w:t>
            </w:r>
          </w:p>
          <w:p w:rsidR="009837D8" w:rsidRPr="00C74424" w:rsidRDefault="009837D8" w:rsidP="00CA3D50">
            <w:pPr>
              <w:rPr>
                <w:rFonts w:asciiTheme="majorBidi" w:hAnsiTheme="majorBidi" w:cstheme="majorBidi"/>
                <w:bCs/>
                <w:sz w:val="24"/>
                <w:szCs w:val="24"/>
              </w:rPr>
            </w:pPr>
          </w:p>
        </w:tc>
      </w:tr>
      <w:tr w:rsidR="009837D8" w:rsidRPr="00C74424" w:rsidTr="00F02223">
        <w:trPr>
          <w:gridAfter w:val="1"/>
          <w:wAfter w:w="7" w:type="dxa"/>
        </w:trPr>
        <w:tc>
          <w:tcPr>
            <w:tcW w:w="1590" w:type="dxa"/>
            <w:vMerge/>
          </w:tcPr>
          <w:p w:rsidR="009837D8" w:rsidRPr="00C74424" w:rsidRDefault="009837D8" w:rsidP="00CA3D50">
            <w:pPr>
              <w:rPr>
                <w:rFonts w:asciiTheme="majorBidi" w:hAnsiTheme="majorBidi" w:cstheme="majorBidi"/>
                <w:b/>
                <w:sz w:val="24"/>
                <w:szCs w:val="24"/>
                <w:lang w:eastAsia="fr-FR"/>
              </w:rPr>
            </w:pPr>
          </w:p>
        </w:tc>
        <w:tc>
          <w:tcPr>
            <w:tcW w:w="6349" w:type="dxa"/>
            <w:tcBorders>
              <w:bottom w:val="nil"/>
            </w:tcBorders>
            <w:vAlign w:val="center"/>
          </w:tcPr>
          <w:p w:rsidR="009837D8" w:rsidRPr="00C74424" w:rsidRDefault="009837D8" w:rsidP="00CA3D50">
            <w:pPr>
              <w:rPr>
                <w:rFonts w:asciiTheme="majorBidi" w:hAnsiTheme="majorBidi" w:cstheme="majorBidi"/>
                <w:b/>
                <w:sz w:val="24"/>
                <w:szCs w:val="24"/>
              </w:rPr>
            </w:pPr>
            <w:r w:rsidRPr="00C74424">
              <w:rPr>
                <w:rFonts w:asciiTheme="majorBidi" w:hAnsiTheme="majorBidi" w:cstheme="majorBidi"/>
                <w:bCs/>
                <w:sz w:val="24"/>
                <w:szCs w:val="24"/>
              </w:rPr>
              <w:t xml:space="preserve">2.4 </w:t>
            </w:r>
            <w:r w:rsidRPr="00C74424">
              <w:rPr>
                <w:rFonts w:asciiTheme="majorBidi" w:hAnsiTheme="majorBidi" w:cstheme="majorBidi"/>
                <w:bCs/>
                <w:sz w:val="24"/>
                <w:szCs w:val="24"/>
                <w:u w:val="single"/>
              </w:rPr>
              <w:t xml:space="preserve">Facilitation de l'accès aux microcrédits pour la mise en place de système de financement dédié aux femmes et aux jeunes et émergence des PME </w:t>
            </w:r>
          </w:p>
        </w:tc>
        <w:tc>
          <w:tcPr>
            <w:tcW w:w="1843" w:type="dxa"/>
            <w:tcBorders>
              <w:bottom w:val="nil"/>
            </w:tcBorders>
          </w:tcPr>
          <w:p w:rsidR="009837D8" w:rsidRPr="00C74424" w:rsidRDefault="009837D8" w:rsidP="00CA3D50">
            <w:pPr>
              <w:rPr>
                <w:rFonts w:asciiTheme="majorBidi" w:hAnsiTheme="majorBidi" w:cstheme="majorBidi"/>
                <w:bCs/>
                <w:sz w:val="24"/>
                <w:szCs w:val="24"/>
              </w:rPr>
            </w:pPr>
          </w:p>
        </w:tc>
      </w:tr>
      <w:tr w:rsidR="009837D8" w:rsidRPr="00C74424" w:rsidTr="00F02223">
        <w:trPr>
          <w:gridAfter w:val="1"/>
          <w:wAfter w:w="7" w:type="dxa"/>
        </w:trPr>
        <w:tc>
          <w:tcPr>
            <w:tcW w:w="1590" w:type="dxa"/>
            <w:vMerge/>
          </w:tcPr>
          <w:p w:rsidR="009837D8" w:rsidRPr="00C74424" w:rsidRDefault="009837D8" w:rsidP="00CA3D50">
            <w:pPr>
              <w:rPr>
                <w:rFonts w:asciiTheme="majorBidi" w:hAnsiTheme="majorBidi" w:cstheme="majorBidi"/>
                <w:b/>
                <w:sz w:val="24"/>
                <w:szCs w:val="24"/>
                <w:lang w:eastAsia="fr-FR"/>
              </w:rPr>
            </w:pPr>
          </w:p>
        </w:tc>
        <w:tc>
          <w:tcPr>
            <w:tcW w:w="6349" w:type="dxa"/>
            <w:tcBorders>
              <w:top w:val="nil"/>
              <w:bottom w:val="nil"/>
            </w:tcBorders>
            <w:vAlign w:val="center"/>
          </w:tcPr>
          <w:p w:rsidR="009837D8" w:rsidRPr="00C74424" w:rsidRDefault="009837D8">
            <w:pPr>
              <w:numPr>
                <w:ilvl w:val="0"/>
                <w:numId w:val="21"/>
              </w:numPr>
              <w:jc w:val="both"/>
              <w:rPr>
                <w:rFonts w:asciiTheme="majorBidi" w:hAnsiTheme="majorBidi" w:cstheme="majorBidi"/>
                <w:bCs/>
                <w:sz w:val="24"/>
                <w:szCs w:val="24"/>
              </w:rPr>
            </w:pPr>
            <w:r w:rsidRPr="00C74424">
              <w:rPr>
                <w:rFonts w:asciiTheme="majorBidi" w:hAnsiTheme="majorBidi" w:cstheme="majorBidi"/>
                <w:bCs/>
                <w:sz w:val="24"/>
                <w:szCs w:val="24"/>
              </w:rPr>
              <w:t>Diagnostic des institutions de microfinances existantes à travers l’appui de bureau d’étude ;</w:t>
            </w:r>
          </w:p>
        </w:tc>
        <w:tc>
          <w:tcPr>
            <w:tcW w:w="1843" w:type="dxa"/>
            <w:tcBorders>
              <w:top w:val="nil"/>
              <w:bottom w:val="nil"/>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Don 100%</w:t>
            </w:r>
          </w:p>
          <w:p w:rsidR="009837D8" w:rsidRPr="00C74424" w:rsidRDefault="009837D8" w:rsidP="00CA3D50">
            <w:pPr>
              <w:rPr>
                <w:rFonts w:asciiTheme="majorBidi" w:hAnsiTheme="majorBidi" w:cstheme="majorBidi"/>
                <w:bCs/>
                <w:sz w:val="24"/>
                <w:szCs w:val="24"/>
              </w:rPr>
            </w:pPr>
          </w:p>
        </w:tc>
      </w:tr>
      <w:tr w:rsidR="009837D8" w:rsidRPr="00C74424" w:rsidTr="00F02223">
        <w:trPr>
          <w:gridAfter w:val="1"/>
          <w:wAfter w:w="7" w:type="dxa"/>
        </w:trPr>
        <w:tc>
          <w:tcPr>
            <w:tcW w:w="1590" w:type="dxa"/>
            <w:vMerge/>
          </w:tcPr>
          <w:p w:rsidR="009837D8" w:rsidRPr="00C74424" w:rsidRDefault="009837D8" w:rsidP="00CA3D50">
            <w:pPr>
              <w:rPr>
                <w:rFonts w:asciiTheme="majorBidi" w:hAnsiTheme="majorBidi" w:cstheme="majorBidi"/>
                <w:b/>
                <w:sz w:val="24"/>
                <w:szCs w:val="24"/>
                <w:lang w:eastAsia="fr-FR"/>
              </w:rPr>
            </w:pPr>
          </w:p>
        </w:tc>
        <w:tc>
          <w:tcPr>
            <w:tcW w:w="6349" w:type="dxa"/>
            <w:tcBorders>
              <w:top w:val="nil"/>
              <w:bottom w:val="nil"/>
            </w:tcBorders>
            <w:vAlign w:val="center"/>
          </w:tcPr>
          <w:p w:rsidR="009837D8" w:rsidRPr="00C74424" w:rsidRDefault="009837D8">
            <w:pPr>
              <w:numPr>
                <w:ilvl w:val="0"/>
                <w:numId w:val="21"/>
              </w:numPr>
              <w:jc w:val="both"/>
              <w:rPr>
                <w:rFonts w:asciiTheme="majorBidi" w:hAnsiTheme="majorBidi" w:cstheme="majorBidi"/>
                <w:bCs/>
                <w:sz w:val="24"/>
                <w:szCs w:val="24"/>
              </w:rPr>
            </w:pPr>
            <w:r w:rsidRPr="00C74424">
              <w:rPr>
                <w:rFonts w:asciiTheme="majorBidi" w:hAnsiTheme="majorBidi" w:cstheme="majorBidi"/>
                <w:bCs/>
                <w:sz w:val="24"/>
                <w:szCs w:val="24"/>
              </w:rPr>
              <w:t>Appui technique aux femmes et aux jeunes (élaboration de plans d’affaires, …) et mise en relation avec les IMF par la mobilisation de bureau d’étude ;</w:t>
            </w:r>
          </w:p>
        </w:tc>
        <w:tc>
          <w:tcPr>
            <w:tcW w:w="1843" w:type="dxa"/>
            <w:tcBorders>
              <w:top w:val="nil"/>
              <w:bottom w:val="nil"/>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Don 100%</w:t>
            </w:r>
          </w:p>
          <w:p w:rsidR="009837D8" w:rsidRPr="00C74424" w:rsidRDefault="009837D8" w:rsidP="00CA3D50">
            <w:pPr>
              <w:rPr>
                <w:rFonts w:asciiTheme="majorBidi" w:hAnsiTheme="majorBidi" w:cstheme="majorBidi"/>
                <w:bCs/>
                <w:sz w:val="24"/>
                <w:szCs w:val="24"/>
              </w:rPr>
            </w:pPr>
          </w:p>
        </w:tc>
      </w:tr>
      <w:tr w:rsidR="009837D8" w:rsidRPr="00C74424" w:rsidTr="00F02223">
        <w:trPr>
          <w:gridAfter w:val="1"/>
          <w:wAfter w:w="7" w:type="dxa"/>
        </w:trPr>
        <w:tc>
          <w:tcPr>
            <w:tcW w:w="1590" w:type="dxa"/>
            <w:vMerge/>
          </w:tcPr>
          <w:p w:rsidR="009837D8" w:rsidRPr="00C74424" w:rsidRDefault="009837D8" w:rsidP="00CA3D50">
            <w:pPr>
              <w:rPr>
                <w:rFonts w:asciiTheme="majorBidi" w:hAnsiTheme="majorBidi" w:cstheme="majorBidi"/>
                <w:b/>
                <w:sz w:val="24"/>
                <w:szCs w:val="24"/>
                <w:lang w:eastAsia="fr-FR"/>
              </w:rPr>
            </w:pPr>
          </w:p>
        </w:tc>
        <w:tc>
          <w:tcPr>
            <w:tcW w:w="6349" w:type="dxa"/>
            <w:tcBorders>
              <w:top w:val="nil"/>
              <w:bottom w:val="single" w:sz="4" w:space="0" w:color="auto"/>
            </w:tcBorders>
            <w:vAlign w:val="center"/>
          </w:tcPr>
          <w:p w:rsidR="009837D8" w:rsidRPr="00C74424" w:rsidRDefault="009837D8">
            <w:pPr>
              <w:numPr>
                <w:ilvl w:val="0"/>
                <w:numId w:val="21"/>
              </w:numPr>
              <w:jc w:val="both"/>
              <w:rPr>
                <w:rFonts w:asciiTheme="majorBidi" w:hAnsiTheme="majorBidi" w:cstheme="majorBidi"/>
                <w:bCs/>
                <w:sz w:val="24"/>
                <w:szCs w:val="24"/>
              </w:rPr>
            </w:pPr>
            <w:r w:rsidRPr="00C74424">
              <w:rPr>
                <w:rFonts w:asciiTheme="majorBidi" w:hAnsiTheme="majorBidi" w:cstheme="majorBidi"/>
                <w:bCs/>
                <w:sz w:val="24"/>
                <w:szCs w:val="24"/>
              </w:rPr>
              <w:t>Acquisition et mise à disposition des matériels adaptés aux besoins des structures organisées (avantages aux femmes et jeunes) ;</w:t>
            </w:r>
          </w:p>
        </w:tc>
        <w:tc>
          <w:tcPr>
            <w:tcW w:w="1843" w:type="dxa"/>
            <w:tcBorders>
              <w:top w:val="nil"/>
              <w:bottom w:val="single" w:sz="4" w:space="0" w:color="auto"/>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Don 100%</w:t>
            </w:r>
          </w:p>
          <w:p w:rsidR="009837D8" w:rsidRPr="00C74424" w:rsidRDefault="009837D8" w:rsidP="00CA3D50">
            <w:pPr>
              <w:rPr>
                <w:rFonts w:asciiTheme="majorBidi" w:hAnsiTheme="majorBidi" w:cstheme="majorBidi"/>
                <w:bCs/>
                <w:sz w:val="24"/>
                <w:szCs w:val="24"/>
              </w:rPr>
            </w:pPr>
          </w:p>
        </w:tc>
      </w:tr>
      <w:tr w:rsidR="009837D8" w:rsidRPr="00C74424" w:rsidTr="00F02223">
        <w:trPr>
          <w:gridAfter w:val="1"/>
          <w:wAfter w:w="7" w:type="dxa"/>
        </w:trPr>
        <w:tc>
          <w:tcPr>
            <w:tcW w:w="1590" w:type="dxa"/>
            <w:vMerge/>
          </w:tcPr>
          <w:p w:rsidR="009837D8" w:rsidRPr="00C74424" w:rsidRDefault="009837D8" w:rsidP="00CA3D50">
            <w:pPr>
              <w:rPr>
                <w:rFonts w:asciiTheme="majorBidi" w:hAnsiTheme="majorBidi" w:cstheme="majorBidi"/>
                <w:b/>
                <w:sz w:val="24"/>
                <w:szCs w:val="24"/>
                <w:lang w:eastAsia="fr-FR"/>
              </w:rPr>
            </w:pPr>
          </w:p>
        </w:tc>
        <w:tc>
          <w:tcPr>
            <w:tcW w:w="6349" w:type="dxa"/>
            <w:tcBorders>
              <w:top w:val="single" w:sz="4" w:space="0" w:color="auto"/>
              <w:bottom w:val="single" w:sz="4" w:space="0" w:color="auto"/>
            </w:tcBorders>
            <w:vAlign w:val="center"/>
          </w:tcPr>
          <w:p w:rsidR="009837D8" w:rsidRPr="00C74424" w:rsidRDefault="009837D8">
            <w:pPr>
              <w:numPr>
                <w:ilvl w:val="1"/>
                <w:numId w:val="22"/>
              </w:numPr>
              <w:jc w:val="both"/>
              <w:rPr>
                <w:rFonts w:asciiTheme="majorBidi" w:hAnsiTheme="majorBidi" w:cstheme="majorBidi"/>
                <w:bCs/>
                <w:sz w:val="24"/>
                <w:szCs w:val="24"/>
                <w:u w:val="single"/>
              </w:rPr>
            </w:pPr>
            <w:r w:rsidRPr="00C74424">
              <w:rPr>
                <w:rFonts w:asciiTheme="majorBidi" w:hAnsiTheme="majorBidi" w:cstheme="majorBidi"/>
                <w:bCs/>
                <w:sz w:val="24"/>
                <w:szCs w:val="24"/>
                <w:u w:val="single"/>
              </w:rPr>
              <w:t>Élaboration des instruments de sauvegarde environnementale et sociale (PGES, FIES,) ;</w:t>
            </w:r>
          </w:p>
        </w:tc>
        <w:tc>
          <w:tcPr>
            <w:tcW w:w="1843" w:type="dxa"/>
            <w:tcBorders>
              <w:top w:val="single" w:sz="4" w:space="0" w:color="auto"/>
              <w:bottom w:val="single" w:sz="4" w:space="0" w:color="auto"/>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Don 100%</w:t>
            </w:r>
          </w:p>
          <w:p w:rsidR="009837D8" w:rsidRPr="00C74424" w:rsidRDefault="009837D8" w:rsidP="00CA3D50">
            <w:pPr>
              <w:rPr>
                <w:rFonts w:asciiTheme="majorBidi" w:hAnsiTheme="majorBidi" w:cstheme="majorBidi"/>
                <w:bCs/>
                <w:sz w:val="24"/>
                <w:szCs w:val="24"/>
              </w:rPr>
            </w:pPr>
          </w:p>
        </w:tc>
      </w:tr>
      <w:tr w:rsidR="009837D8" w:rsidRPr="00C74424" w:rsidTr="00F02223">
        <w:trPr>
          <w:gridAfter w:val="1"/>
          <w:wAfter w:w="7" w:type="dxa"/>
        </w:trPr>
        <w:tc>
          <w:tcPr>
            <w:tcW w:w="1590" w:type="dxa"/>
            <w:vMerge/>
          </w:tcPr>
          <w:p w:rsidR="009837D8" w:rsidRPr="00C74424" w:rsidRDefault="009837D8" w:rsidP="00CA3D50">
            <w:pPr>
              <w:rPr>
                <w:rFonts w:asciiTheme="majorBidi" w:hAnsiTheme="majorBidi" w:cstheme="majorBidi"/>
                <w:b/>
                <w:sz w:val="24"/>
                <w:szCs w:val="24"/>
                <w:lang w:eastAsia="fr-FR"/>
              </w:rPr>
            </w:pPr>
          </w:p>
        </w:tc>
        <w:tc>
          <w:tcPr>
            <w:tcW w:w="6349" w:type="dxa"/>
            <w:tcBorders>
              <w:top w:val="single" w:sz="4" w:space="0" w:color="auto"/>
              <w:bottom w:val="single" w:sz="4" w:space="0" w:color="auto"/>
            </w:tcBorders>
            <w:vAlign w:val="center"/>
          </w:tcPr>
          <w:p w:rsidR="009837D8" w:rsidRPr="00C74424" w:rsidRDefault="009837D8">
            <w:pPr>
              <w:numPr>
                <w:ilvl w:val="1"/>
                <w:numId w:val="22"/>
              </w:numPr>
              <w:jc w:val="both"/>
              <w:rPr>
                <w:rFonts w:asciiTheme="majorBidi" w:hAnsiTheme="majorBidi" w:cstheme="majorBidi"/>
                <w:bCs/>
                <w:sz w:val="24"/>
                <w:szCs w:val="24"/>
                <w:u w:val="single"/>
              </w:rPr>
            </w:pPr>
            <w:r w:rsidRPr="00C74424">
              <w:rPr>
                <w:rFonts w:asciiTheme="majorBidi" w:hAnsiTheme="majorBidi" w:cstheme="majorBidi"/>
                <w:bCs/>
                <w:sz w:val="24"/>
                <w:szCs w:val="24"/>
                <w:u w:val="single"/>
              </w:rPr>
              <w:t>Étude de l’attractivité de l'agroforesterie dans les terrains privés dégradés. Le projet financera une étude diagnostique sur l’attractivité de l’agroforesterie et sur l’état des lieux des mécanismes existants en vue de proposer un instrument innovant, incitatif et adapté au financement des sous projets et AGR en foresterie et agroforesterie y compris la proposition des textes juridiques (BE5) ;</w:t>
            </w:r>
          </w:p>
        </w:tc>
        <w:tc>
          <w:tcPr>
            <w:tcW w:w="1843" w:type="dxa"/>
            <w:tcBorders>
              <w:top w:val="single" w:sz="4" w:space="0" w:color="auto"/>
              <w:bottom w:val="single" w:sz="4" w:space="0" w:color="auto"/>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Don 100%</w:t>
            </w:r>
          </w:p>
          <w:p w:rsidR="009837D8" w:rsidRPr="00C74424" w:rsidRDefault="009837D8" w:rsidP="00CA3D50">
            <w:pPr>
              <w:rPr>
                <w:rFonts w:asciiTheme="majorBidi" w:hAnsiTheme="majorBidi" w:cstheme="majorBidi"/>
                <w:bCs/>
                <w:sz w:val="24"/>
                <w:szCs w:val="24"/>
              </w:rPr>
            </w:pPr>
          </w:p>
        </w:tc>
      </w:tr>
      <w:tr w:rsidR="009837D8" w:rsidRPr="00C74424" w:rsidTr="00F02223">
        <w:trPr>
          <w:gridAfter w:val="1"/>
          <w:wAfter w:w="7" w:type="dxa"/>
        </w:trPr>
        <w:tc>
          <w:tcPr>
            <w:tcW w:w="1590" w:type="dxa"/>
            <w:vMerge/>
            <w:tcBorders>
              <w:bottom w:val="nil"/>
            </w:tcBorders>
          </w:tcPr>
          <w:p w:rsidR="009837D8" w:rsidRPr="00C74424" w:rsidRDefault="009837D8" w:rsidP="00CA3D50">
            <w:pPr>
              <w:rPr>
                <w:rFonts w:asciiTheme="majorBidi" w:hAnsiTheme="majorBidi" w:cstheme="majorBidi"/>
                <w:b/>
                <w:sz w:val="24"/>
                <w:szCs w:val="24"/>
                <w:lang w:eastAsia="fr-FR"/>
              </w:rPr>
            </w:pPr>
          </w:p>
        </w:tc>
        <w:tc>
          <w:tcPr>
            <w:tcW w:w="6349" w:type="dxa"/>
            <w:tcBorders>
              <w:top w:val="single" w:sz="4" w:space="0" w:color="auto"/>
              <w:bottom w:val="single" w:sz="4" w:space="0" w:color="auto"/>
            </w:tcBorders>
            <w:vAlign w:val="center"/>
          </w:tcPr>
          <w:p w:rsidR="009837D8" w:rsidRPr="00C74424" w:rsidDel="0057118B" w:rsidRDefault="009837D8">
            <w:pPr>
              <w:numPr>
                <w:ilvl w:val="1"/>
                <w:numId w:val="22"/>
              </w:numPr>
              <w:jc w:val="both"/>
              <w:rPr>
                <w:rFonts w:asciiTheme="majorBidi" w:hAnsiTheme="majorBidi" w:cstheme="majorBidi"/>
                <w:bCs/>
                <w:sz w:val="24"/>
                <w:szCs w:val="24"/>
                <w:u w:val="single"/>
              </w:rPr>
            </w:pPr>
            <w:r w:rsidRPr="00C74424">
              <w:rPr>
                <w:rFonts w:asciiTheme="majorBidi" w:hAnsiTheme="majorBidi" w:cstheme="majorBidi"/>
                <w:bCs/>
                <w:sz w:val="24"/>
                <w:szCs w:val="24"/>
                <w:u w:val="single"/>
              </w:rPr>
              <w:t>Suivi des plans de gestion environnementale et social (PGES).</w:t>
            </w:r>
          </w:p>
        </w:tc>
        <w:tc>
          <w:tcPr>
            <w:tcW w:w="1843" w:type="dxa"/>
            <w:tcBorders>
              <w:top w:val="single" w:sz="4" w:space="0" w:color="auto"/>
              <w:bottom w:val="single" w:sz="4" w:space="0" w:color="auto"/>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Don 100%</w:t>
            </w:r>
          </w:p>
        </w:tc>
      </w:tr>
      <w:tr w:rsidR="009837D8" w:rsidRPr="00C74424" w:rsidTr="00F02223">
        <w:trPr>
          <w:gridAfter w:val="1"/>
          <w:wAfter w:w="7" w:type="dxa"/>
        </w:trPr>
        <w:tc>
          <w:tcPr>
            <w:tcW w:w="1590" w:type="dxa"/>
            <w:tcBorders>
              <w:top w:val="nil"/>
              <w:bottom w:val="single" w:sz="12" w:space="0" w:color="auto"/>
            </w:tcBorders>
          </w:tcPr>
          <w:p w:rsidR="009837D8" w:rsidRPr="00C74424" w:rsidRDefault="009837D8" w:rsidP="00CA3D50">
            <w:pPr>
              <w:jc w:val="center"/>
              <w:rPr>
                <w:rFonts w:asciiTheme="majorBidi" w:hAnsiTheme="majorBidi" w:cstheme="majorBidi"/>
                <w:b/>
                <w:sz w:val="24"/>
                <w:szCs w:val="24"/>
                <w:lang w:eastAsia="fr-FR"/>
              </w:rPr>
            </w:pPr>
          </w:p>
        </w:tc>
        <w:tc>
          <w:tcPr>
            <w:tcW w:w="6349" w:type="dxa"/>
            <w:tcBorders>
              <w:top w:val="single" w:sz="4" w:space="0" w:color="auto"/>
              <w:bottom w:val="single" w:sz="12" w:space="0" w:color="auto"/>
            </w:tcBorders>
            <w:vAlign w:val="center"/>
          </w:tcPr>
          <w:p w:rsidR="009837D8" w:rsidRPr="00C74424" w:rsidRDefault="009837D8" w:rsidP="00CA3D50">
            <w:pPr>
              <w:jc w:val="center"/>
              <w:rPr>
                <w:rFonts w:asciiTheme="majorBidi" w:hAnsiTheme="majorBidi" w:cstheme="majorBidi"/>
                <w:b/>
                <w:sz w:val="24"/>
                <w:szCs w:val="24"/>
                <w:u w:val="single"/>
              </w:rPr>
            </w:pPr>
            <w:r w:rsidRPr="00C74424">
              <w:rPr>
                <w:rFonts w:asciiTheme="majorBidi" w:hAnsiTheme="majorBidi" w:cstheme="majorBidi"/>
                <w:b/>
                <w:sz w:val="24"/>
                <w:szCs w:val="24"/>
                <w:u w:val="single"/>
              </w:rPr>
              <w:t>Sous composante 3 Formation du personnel</w:t>
            </w:r>
          </w:p>
        </w:tc>
        <w:tc>
          <w:tcPr>
            <w:tcW w:w="1843" w:type="dxa"/>
            <w:tcBorders>
              <w:top w:val="single" w:sz="4" w:space="0" w:color="auto"/>
              <w:bottom w:val="single" w:sz="12" w:space="0" w:color="auto"/>
            </w:tcBorders>
          </w:tcPr>
          <w:p w:rsidR="009837D8" w:rsidRPr="00C74424" w:rsidRDefault="009837D8" w:rsidP="00CA3D50">
            <w:pPr>
              <w:rPr>
                <w:rFonts w:asciiTheme="majorBidi" w:hAnsiTheme="majorBidi" w:cstheme="majorBidi"/>
                <w:bCs/>
                <w:sz w:val="24"/>
                <w:szCs w:val="24"/>
              </w:rPr>
            </w:pPr>
            <w:r w:rsidRPr="00C74424">
              <w:rPr>
                <w:rFonts w:asciiTheme="majorBidi" w:hAnsiTheme="majorBidi" w:cstheme="majorBidi"/>
                <w:bCs/>
                <w:sz w:val="24"/>
                <w:szCs w:val="24"/>
              </w:rPr>
              <w:t>Don 100%</w:t>
            </w:r>
          </w:p>
        </w:tc>
      </w:tr>
      <w:tr w:rsidR="009837D8" w:rsidRPr="00C74424" w:rsidTr="00F02223">
        <w:trPr>
          <w:gridAfter w:val="1"/>
          <w:wAfter w:w="7" w:type="dxa"/>
          <w:trHeight w:val="70"/>
        </w:trPr>
        <w:tc>
          <w:tcPr>
            <w:tcW w:w="1590" w:type="dxa"/>
            <w:vMerge w:val="restart"/>
            <w:tcBorders>
              <w:top w:val="single" w:sz="12" w:space="0" w:color="auto"/>
            </w:tcBorders>
            <w:textDirection w:val="btLr"/>
            <w:vAlign w:val="center"/>
          </w:tcPr>
          <w:p w:rsidR="009837D8" w:rsidRPr="00C74424" w:rsidRDefault="009837D8" w:rsidP="00CA3D50">
            <w:pPr>
              <w:ind w:left="113" w:right="113"/>
              <w:jc w:val="center"/>
              <w:rPr>
                <w:rFonts w:asciiTheme="majorBidi" w:hAnsiTheme="majorBidi" w:cstheme="majorBidi"/>
                <w:b/>
                <w:bCs/>
                <w:sz w:val="24"/>
                <w:szCs w:val="24"/>
              </w:rPr>
            </w:pPr>
            <w:r w:rsidRPr="00C74424">
              <w:rPr>
                <w:rFonts w:asciiTheme="majorBidi" w:hAnsiTheme="majorBidi" w:cstheme="majorBidi"/>
                <w:b/>
                <w:bCs/>
                <w:sz w:val="24"/>
                <w:szCs w:val="24"/>
              </w:rPr>
              <w:t>Composante III</w:t>
            </w:r>
          </w:p>
          <w:p w:rsidR="009837D8" w:rsidRPr="00C74424" w:rsidRDefault="009837D8" w:rsidP="00CA3D50">
            <w:pPr>
              <w:ind w:left="113" w:right="113"/>
              <w:jc w:val="center"/>
              <w:rPr>
                <w:rFonts w:asciiTheme="majorBidi" w:hAnsiTheme="majorBidi" w:cstheme="majorBidi"/>
                <w:b/>
                <w:bCs/>
                <w:sz w:val="24"/>
                <w:szCs w:val="24"/>
                <w:lang w:eastAsia="fr-FR"/>
              </w:rPr>
            </w:pPr>
            <w:r w:rsidRPr="00C74424">
              <w:rPr>
                <w:rFonts w:asciiTheme="majorBidi" w:hAnsiTheme="majorBidi" w:cstheme="majorBidi"/>
                <w:b/>
                <w:bCs/>
                <w:sz w:val="24"/>
                <w:szCs w:val="24"/>
                <w:lang w:eastAsia="fr-FR"/>
              </w:rPr>
              <w:t>Gestion et suivi évaluation du projet</w:t>
            </w:r>
          </w:p>
          <w:p w:rsidR="009837D8" w:rsidRPr="00C74424" w:rsidRDefault="009837D8" w:rsidP="00CA3D50">
            <w:pPr>
              <w:ind w:left="113" w:right="113"/>
              <w:jc w:val="center"/>
              <w:rPr>
                <w:rFonts w:asciiTheme="majorBidi" w:hAnsiTheme="majorBidi" w:cstheme="majorBidi"/>
                <w:b/>
                <w:bCs/>
                <w:sz w:val="24"/>
                <w:szCs w:val="24"/>
              </w:rPr>
            </w:pPr>
          </w:p>
        </w:tc>
        <w:tc>
          <w:tcPr>
            <w:tcW w:w="6349" w:type="dxa"/>
            <w:tcBorders>
              <w:top w:val="single" w:sz="12" w:space="0" w:color="auto"/>
              <w:bottom w:val="nil"/>
            </w:tcBorders>
          </w:tcPr>
          <w:p w:rsidR="009837D8" w:rsidRPr="00C74424" w:rsidRDefault="009837D8" w:rsidP="00CA3D50">
            <w:pPr>
              <w:rPr>
                <w:rFonts w:asciiTheme="majorBidi" w:hAnsiTheme="majorBidi" w:cstheme="majorBidi"/>
                <w:b/>
                <w:bCs/>
                <w:sz w:val="24"/>
                <w:szCs w:val="24"/>
              </w:rPr>
            </w:pPr>
          </w:p>
        </w:tc>
        <w:tc>
          <w:tcPr>
            <w:tcW w:w="1843" w:type="dxa"/>
            <w:tcBorders>
              <w:top w:val="single" w:sz="12" w:space="0" w:color="auto"/>
              <w:bottom w:val="nil"/>
            </w:tcBorders>
          </w:tcPr>
          <w:p w:rsidR="009837D8" w:rsidRPr="00C74424" w:rsidRDefault="009837D8" w:rsidP="00CA3D50">
            <w:pPr>
              <w:rPr>
                <w:rFonts w:asciiTheme="majorBidi" w:hAnsiTheme="majorBidi" w:cstheme="majorBidi"/>
                <w:b/>
                <w:bCs/>
                <w:sz w:val="24"/>
                <w:szCs w:val="24"/>
              </w:rPr>
            </w:pPr>
          </w:p>
        </w:tc>
      </w:tr>
      <w:tr w:rsidR="009837D8" w:rsidRPr="00C74424" w:rsidTr="00F02223">
        <w:trPr>
          <w:gridAfter w:val="1"/>
          <w:wAfter w:w="7" w:type="dxa"/>
          <w:trHeight w:val="254"/>
        </w:trPr>
        <w:tc>
          <w:tcPr>
            <w:tcW w:w="1590" w:type="dxa"/>
            <w:vMerge/>
          </w:tcPr>
          <w:p w:rsidR="009837D8" w:rsidRPr="00C74424" w:rsidRDefault="009837D8" w:rsidP="00CA3D50">
            <w:pPr>
              <w:rPr>
                <w:rFonts w:asciiTheme="majorBidi" w:hAnsiTheme="majorBidi" w:cstheme="majorBidi"/>
                <w:b/>
                <w:bCs/>
                <w:sz w:val="24"/>
                <w:szCs w:val="24"/>
              </w:rPr>
            </w:pPr>
          </w:p>
        </w:tc>
        <w:tc>
          <w:tcPr>
            <w:tcW w:w="6349" w:type="dxa"/>
            <w:tcBorders>
              <w:top w:val="nil"/>
              <w:bottom w:val="nil"/>
            </w:tcBorders>
          </w:tcPr>
          <w:p w:rsidR="009837D8" w:rsidRPr="00C74424" w:rsidRDefault="009837D8">
            <w:pPr>
              <w:numPr>
                <w:ilvl w:val="0"/>
                <w:numId w:val="16"/>
              </w:numPr>
              <w:rPr>
                <w:rFonts w:asciiTheme="majorBidi" w:hAnsiTheme="majorBidi" w:cstheme="majorBidi"/>
                <w:sz w:val="24"/>
                <w:szCs w:val="24"/>
              </w:rPr>
            </w:pPr>
            <w:r w:rsidRPr="00C74424">
              <w:rPr>
                <w:rFonts w:asciiTheme="majorBidi" w:hAnsiTheme="majorBidi" w:cstheme="majorBidi"/>
                <w:sz w:val="24"/>
                <w:szCs w:val="24"/>
              </w:rPr>
              <w:t xml:space="preserve">Recrutement de l’assistance technique ; </w:t>
            </w:r>
          </w:p>
        </w:tc>
        <w:tc>
          <w:tcPr>
            <w:tcW w:w="1843" w:type="dxa"/>
            <w:tcBorders>
              <w:top w:val="nil"/>
              <w:bottom w:val="nil"/>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Don 100%</w:t>
            </w:r>
          </w:p>
        </w:tc>
      </w:tr>
      <w:tr w:rsidR="009837D8" w:rsidRPr="00C74424" w:rsidTr="00F02223">
        <w:trPr>
          <w:gridAfter w:val="1"/>
          <w:wAfter w:w="7" w:type="dxa"/>
          <w:trHeight w:val="286"/>
        </w:trPr>
        <w:tc>
          <w:tcPr>
            <w:tcW w:w="1590" w:type="dxa"/>
            <w:vMerge/>
          </w:tcPr>
          <w:p w:rsidR="009837D8" w:rsidRPr="00C74424" w:rsidRDefault="009837D8" w:rsidP="00CA3D50">
            <w:pPr>
              <w:rPr>
                <w:rFonts w:asciiTheme="majorBidi" w:hAnsiTheme="majorBidi" w:cstheme="majorBidi"/>
                <w:b/>
                <w:bCs/>
                <w:sz w:val="24"/>
                <w:szCs w:val="24"/>
              </w:rPr>
            </w:pPr>
          </w:p>
        </w:tc>
        <w:tc>
          <w:tcPr>
            <w:tcW w:w="6349" w:type="dxa"/>
            <w:tcBorders>
              <w:top w:val="nil"/>
              <w:bottom w:val="nil"/>
            </w:tcBorders>
          </w:tcPr>
          <w:p w:rsidR="009837D8" w:rsidRPr="00C74424" w:rsidRDefault="009837D8">
            <w:pPr>
              <w:numPr>
                <w:ilvl w:val="0"/>
                <w:numId w:val="16"/>
              </w:numPr>
              <w:rPr>
                <w:rFonts w:asciiTheme="majorBidi" w:hAnsiTheme="majorBidi" w:cstheme="majorBidi"/>
                <w:sz w:val="24"/>
                <w:szCs w:val="24"/>
              </w:rPr>
            </w:pPr>
            <w:r w:rsidRPr="00C74424">
              <w:rPr>
                <w:rFonts w:asciiTheme="majorBidi" w:hAnsiTheme="majorBidi" w:cstheme="majorBidi"/>
                <w:sz w:val="24"/>
                <w:szCs w:val="24"/>
              </w:rPr>
              <w:t>Acquisition de 6 véhicules (5 Pick up TT + 1 véhicule de liaison)</w:t>
            </w:r>
          </w:p>
          <w:p w:rsidR="009837D8" w:rsidRPr="00C74424" w:rsidRDefault="009837D8">
            <w:pPr>
              <w:numPr>
                <w:ilvl w:val="0"/>
                <w:numId w:val="16"/>
              </w:numPr>
              <w:rPr>
                <w:rFonts w:asciiTheme="majorBidi" w:hAnsiTheme="majorBidi" w:cstheme="majorBidi"/>
                <w:sz w:val="24"/>
                <w:szCs w:val="24"/>
              </w:rPr>
            </w:pPr>
            <w:r w:rsidRPr="00C74424">
              <w:rPr>
                <w:rFonts w:asciiTheme="majorBidi" w:hAnsiTheme="majorBidi" w:cstheme="majorBidi"/>
                <w:sz w:val="24"/>
                <w:szCs w:val="24"/>
              </w:rPr>
              <w:t xml:space="preserve">Acquisition d’autres moyens matériels nécessaires ; </w:t>
            </w:r>
          </w:p>
        </w:tc>
        <w:tc>
          <w:tcPr>
            <w:tcW w:w="1843" w:type="dxa"/>
            <w:tcBorders>
              <w:top w:val="nil"/>
              <w:bottom w:val="nil"/>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Prêt</w:t>
            </w:r>
          </w:p>
          <w:p w:rsidR="009837D8" w:rsidRPr="00C74424" w:rsidRDefault="009837D8" w:rsidP="00CA3D50">
            <w:pPr>
              <w:rPr>
                <w:rFonts w:asciiTheme="majorBidi" w:hAnsiTheme="majorBidi" w:cstheme="majorBidi"/>
                <w:sz w:val="24"/>
                <w:szCs w:val="24"/>
              </w:rPr>
            </w:pPr>
          </w:p>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Don/Prêt</w:t>
            </w:r>
          </w:p>
        </w:tc>
      </w:tr>
      <w:tr w:rsidR="009837D8" w:rsidRPr="00C74424" w:rsidTr="00F02223">
        <w:trPr>
          <w:gridAfter w:val="1"/>
          <w:wAfter w:w="7" w:type="dxa"/>
        </w:trPr>
        <w:tc>
          <w:tcPr>
            <w:tcW w:w="1590" w:type="dxa"/>
            <w:vMerge/>
          </w:tcPr>
          <w:p w:rsidR="009837D8" w:rsidRPr="00C74424" w:rsidRDefault="009837D8" w:rsidP="00CA3D50">
            <w:pPr>
              <w:rPr>
                <w:rFonts w:asciiTheme="majorBidi" w:hAnsiTheme="majorBidi" w:cstheme="majorBidi"/>
                <w:b/>
                <w:bCs/>
                <w:sz w:val="24"/>
                <w:szCs w:val="24"/>
              </w:rPr>
            </w:pPr>
          </w:p>
        </w:tc>
        <w:tc>
          <w:tcPr>
            <w:tcW w:w="6349" w:type="dxa"/>
            <w:tcBorders>
              <w:top w:val="nil"/>
              <w:bottom w:val="nil"/>
            </w:tcBorders>
          </w:tcPr>
          <w:p w:rsidR="009837D8" w:rsidRPr="00C74424" w:rsidRDefault="009837D8">
            <w:pPr>
              <w:numPr>
                <w:ilvl w:val="0"/>
                <w:numId w:val="16"/>
              </w:numPr>
              <w:rPr>
                <w:rFonts w:asciiTheme="majorBidi" w:hAnsiTheme="majorBidi" w:cstheme="majorBidi"/>
                <w:sz w:val="24"/>
                <w:szCs w:val="24"/>
              </w:rPr>
            </w:pPr>
            <w:r w:rsidRPr="00C74424">
              <w:rPr>
                <w:rFonts w:asciiTheme="majorBidi" w:hAnsiTheme="majorBidi" w:cstheme="majorBidi"/>
                <w:sz w:val="24"/>
                <w:szCs w:val="24"/>
              </w:rPr>
              <w:t>Mise en place d’un système de gestion et d’information, l’étude de la situation de référence, la revue à mi-parcours, le rapport d’achèvement, le manuel opérationnel de procédures du projet</w:t>
            </w:r>
          </w:p>
        </w:tc>
        <w:tc>
          <w:tcPr>
            <w:tcW w:w="1843" w:type="dxa"/>
            <w:tcBorders>
              <w:top w:val="nil"/>
              <w:bottom w:val="nil"/>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Don/Prêt</w:t>
            </w:r>
          </w:p>
          <w:p w:rsidR="009837D8" w:rsidRPr="00C74424" w:rsidRDefault="009837D8" w:rsidP="00CA3D50">
            <w:pPr>
              <w:rPr>
                <w:rFonts w:asciiTheme="majorBidi" w:hAnsiTheme="majorBidi" w:cstheme="majorBidi"/>
                <w:sz w:val="24"/>
                <w:szCs w:val="24"/>
              </w:rPr>
            </w:pPr>
          </w:p>
        </w:tc>
      </w:tr>
      <w:tr w:rsidR="009837D8" w:rsidRPr="00C74424" w:rsidTr="00F02223">
        <w:trPr>
          <w:gridAfter w:val="1"/>
          <w:wAfter w:w="7" w:type="dxa"/>
          <w:trHeight w:val="547"/>
        </w:trPr>
        <w:tc>
          <w:tcPr>
            <w:tcW w:w="1590" w:type="dxa"/>
            <w:vMerge/>
          </w:tcPr>
          <w:p w:rsidR="009837D8" w:rsidRPr="00C74424" w:rsidRDefault="009837D8" w:rsidP="00CA3D50">
            <w:pPr>
              <w:rPr>
                <w:rFonts w:asciiTheme="majorBidi" w:hAnsiTheme="majorBidi" w:cstheme="majorBidi"/>
                <w:b/>
                <w:bCs/>
                <w:sz w:val="24"/>
                <w:szCs w:val="24"/>
              </w:rPr>
            </w:pPr>
          </w:p>
        </w:tc>
        <w:tc>
          <w:tcPr>
            <w:tcW w:w="6349" w:type="dxa"/>
            <w:tcBorders>
              <w:top w:val="nil"/>
            </w:tcBorders>
          </w:tcPr>
          <w:p w:rsidR="009837D8" w:rsidRPr="00C74424" w:rsidRDefault="009837D8">
            <w:pPr>
              <w:numPr>
                <w:ilvl w:val="0"/>
                <w:numId w:val="16"/>
              </w:numPr>
              <w:rPr>
                <w:rFonts w:asciiTheme="majorBidi" w:hAnsiTheme="majorBidi" w:cstheme="majorBidi"/>
                <w:sz w:val="24"/>
                <w:szCs w:val="24"/>
              </w:rPr>
            </w:pPr>
            <w:r w:rsidRPr="00C74424">
              <w:rPr>
                <w:rFonts w:asciiTheme="majorBidi" w:hAnsiTheme="majorBidi" w:cstheme="majorBidi"/>
                <w:sz w:val="24"/>
                <w:szCs w:val="24"/>
              </w:rPr>
              <w:t>Frais de fonctionnement de la coordination du projet au niveau central et régional.</w:t>
            </w:r>
          </w:p>
        </w:tc>
        <w:tc>
          <w:tcPr>
            <w:tcW w:w="1843" w:type="dxa"/>
            <w:tcBorders>
              <w:top w:val="nil"/>
            </w:tcBorders>
          </w:tcPr>
          <w:p w:rsidR="009837D8" w:rsidRPr="00C74424" w:rsidRDefault="009837D8" w:rsidP="00CA3D50">
            <w:pPr>
              <w:rPr>
                <w:rFonts w:asciiTheme="majorBidi" w:hAnsiTheme="majorBidi" w:cstheme="majorBidi"/>
                <w:sz w:val="24"/>
                <w:szCs w:val="24"/>
              </w:rPr>
            </w:pPr>
            <w:r w:rsidRPr="00C74424">
              <w:rPr>
                <w:rFonts w:asciiTheme="majorBidi" w:hAnsiTheme="majorBidi" w:cstheme="majorBidi"/>
                <w:sz w:val="24"/>
                <w:szCs w:val="24"/>
              </w:rPr>
              <w:t>Prêt/Gouv.</w:t>
            </w:r>
          </w:p>
          <w:p w:rsidR="009837D8" w:rsidRPr="00C74424" w:rsidRDefault="009837D8" w:rsidP="00CA3D50">
            <w:pPr>
              <w:rPr>
                <w:rFonts w:asciiTheme="majorBidi" w:hAnsiTheme="majorBidi" w:cstheme="majorBidi"/>
                <w:sz w:val="24"/>
                <w:szCs w:val="24"/>
              </w:rPr>
            </w:pPr>
          </w:p>
        </w:tc>
      </w:tr>
    </w:tbl>
    <w:bookmarkEnd w:id="0"/>
    <w:p w:rsidR="009837D8" w:rsidRPr="00C74424" w:rsidRDefault="009837D8" w:rsidP="00905529">
      <w:pPr>
        <w:pStyle w:val="Titre"/>
        <w:numPr>
          <w:ilvl w:val="0"/>
          <w:numId w:val="28"/>
        </w:numPr>
        <w:spacing w:before="120"/>
        <w:ind w:left="426"/>
        <w:jc w:val="left"/>
        <w:rPr>
          <w:rFonts w:asciiTheme="majorBidi" w:hAnsiTheme="majorBidi" w:cstheme="majorBidi"/>
          <w:sz w:val="24"/>
          <w:szCs w:val="24"/>
        </w:rPr>
      </w:pPr>
      <w:r w:rsidRPr="00C74424">
        <w:rPr>
          <w:rFonts w:asciiTheme="majorBidi" w:hAnsiTheme="majorBidi" w:cstheme="majorBidi"/>
          <w:sz w:val="24"/>
          <w:szCs w:val="24"/>
        </w:rPr>
        <w:lastRenderedPageBreak/>
        <w:t>Structure de gestion et de mise en œuvre du projet</w:t>
      </w:r>
    </w:p>
    <w:p w:rsidR="009837D8" w:rsidRPr="00C74424" w:rsidRDefault="009837D8" w:rsidP="00E434FA">
      <w:pPr>
        <w:spacing w:after="240"/>
        <w:jc w:val="both"/>
        <w:rPr>
          <w:rFonts w:asciiTheme="majorBidi" w:hAnsiTheme="majorBidi" w:cstheme="majorBidi"/>
          <w:sz w:val="24"/>
          <w:szCs w:val="24"/>
        </w:rPr>
      </w:pPr>
      <w:r w:rsidRPr="00C74424">
        <w:rPr>
          <w:rFonts w:asciiTheme="majorBidi" w:hAnsiTheme="majorBidi" w:cstheme="majorBidi"/>
          <w:sz w:val="24"/>
          <w:szCs w:val="24"/>
        </w:rPr>
        <w:t>La Direction générale des forêts (DGF) est désignée comme agence d’exécution du projet. Elle assurera la gestion du projet à travers : Au niveau central, une Unité de coordination du projet (UCP)</w:t>
      </w:r>
      <w:r w:rsidR="00513092">
        <w:rPr>
          <w:rFonts w:asciiTheme="majorBidi" w:hAnsiTheme="majorBidi" w:cstheme="majorBidi"/>
          <w:sz w:val="24"/>
          <w:szCs w:val="24"/>
        </w:rPr>
        <w:t xml:space="preserve"> est</w:t>
      </w:r>
      <w:r w:rsidRPr="00C74424">
        <w:rPr>
          <w:rFonts w:asciiTheme="majorBidi" w:hAnsiTheme="majorBidi" w:cstheme="majorBidi"/>
          <w:sz w:val="24"/>
          <w:szCs w:val="24"/>
        </w:rPr>
        <w:t xml:space="preserve"> mise en place au sein de la DGF par une décision ministérielle. Elle </w:t>
      </w:r>
      <w:r w:rsidR="00513092">
        <w:rPr>
          <w:rFonts w:asciiTheme="majorBidi" w:hAnsiTheme="majorBidi" w:cstheme="majorBidi"/>
          <w:sz w:val="24"/>
          <w:szCs w:val="24"/>
        </w:rPr>
        <w:t>est</w:t>
      </w:r>
      <w:r w:rsidRPr="00C74424">
        <w:rPr>
          <w:rFonts w:asciiTheme="majorBidi" w:hAnsiTheme="majorBidi" w:cstheme="majorBidi"/>
          <w:sz w:val="24"/>
          <w:szCs w:val="24"/>
        </w:rPr>
        <w:t xml:space="preserve"> chargée de la mise en œuvre des activités du projet. Elle </w:t>
      </w:r>
      <w:r w:rsidR="00513092">
        <w:rPr>
          <w:rFonts w:asciiTheme="majorBidi" w:hAnsiTheme="majorBidi" w:cstheme="majorBidi"/>
          <w:sz w:val="24"/>
          <w:szCs w:val="24"/>
        </w:rPr>
        <w:t>est</w:t>
      </w:r>
      <w:r w:rsidRPr="00C74424">
        <w:rPr>
          <w:rFonts w:asciiTheme="majorBidi" w:hAnsiTheme="majorBidi" w:cstheme="majorBidi"/>
          <w:sz w:val="24"/>
          <w:szCs w:val="24"/>
        </w:rPr>
        <w:t xml:space="preserve"> composée du personnel de la DGF mobilisé sur la Contrepartie du Gouvernement dédiée pour les besoins du projet. Il s’agit des postes suivants : (i) Coordonnateur du Projet, (ii) Chargé des affaires administratives et financières, (iii) Chargé des aspects techniques et suivi-évaluation, point focal Sauvegarde Environnementale et sociale (iv) chargé de passation des marchés, (v) un point focal pour chacun des 3 CRDA.</w:t>
      </w:r>
    </w:p>
    <w:p w:rsidR="009837D8" w:rsidRPr="00C74424" w:rsidRDefault="009837D8" w:rsidP="007D797A">
      <w:pPr>
        <w:spacing w:before="120" w:after="120"/>
        <w:jc w:val="both"/>
        <w:rPr>
          <w:rFonts w:asciiTheme="majorBidi" w:hAnsiTheme="majorBidi" w:cstheme="majorBidi"/>
          <w:sz w:val="24"/>
          <w:szCs w:val="24"/>
        </w:rPr>
      </w:pPr>
      <w:r w:rsidRPr="00C74424">
        <w:rPr>
          <w:rFonts w:asciiTheme="majorBidi" w:hAnsiTheme="majorBidi" w:cstheme="majorBidi"/>
          <w:sz w:val="24"/>
          <w:szCs w:val="24"/>
        </w:rPr>
        <w:t xml:space="preserve">Au niveau régional le point focal dans chacun des 3 CRDA concernés par le projet </w:t>
      </w:r>
      <w:r w:rsidR="00513092">
        <w:rPr>
          <w:rFonts w:asciiTheme="majorBidi" w:hAnsiTheme="majorBidi" w:cstheme="majorBidi"/>
          <w:sz w:val="24"/>
          <w:szCs w:val="24"/>
        </w:rPr>
        <w:t>est</w:t>
      </w:r>
      <w:r w:rsidRPr="00C74424">
        <w:rPr>
          <w:rFonts w:asciiTheme="majorBidi" w:hAnsiTheme="majorBidi" w:cstheme="majorBidi"/>
          <w:sz w:val="24"/>
          <w:szCs w:val="24"/>
        </w:rPr>
        <w:t xml:space="preserve"> le chef d’Arrondissement des Forêts. Ce point focal </w:t>
      </w:r>
      <w:r w:rsidR="00513092">
        <w:rPr>
          <w:rFonts w:asciiTheme="majorBidi" w:hAnsiTheme="majorBidi" w:cstheme="majorBidi"/>
          <w:sz w:val="24"/>
          <w:szCs w:val="24"/>
        </w:rPr>
        <w:t xml:space="preserve">est </w:t>
      </w:r>
      <w:r w:rsidRPr="00C74424">
        <w:rPr>
          <w:rFonts w:asciiTheme="majorBidi" w:hAnsiTheme="majorBidi" w:cstheme="majorBidi"/>
          <w:sz w:val="24"/>
          <w:szCs w:val="24"/>
        </w:rPr>
        <w:t>chargé de la coordination et de la mise en œuvre du projet dans le gouvernorat concerné.</w:t>
      </w:r>
    </w:p>
    <w:p w:rsidR="009837D8" w:rsidRPr="00C74424" w:rsidRDefault="009837D8" w:rsidP="00513092">
      <w:pPr>
        <w:spacing w:before="120" w:after="120"/>
        <w:jc w:val="both"/>
        <w:rPr>
          <w:rFonts w:asciiTheme="majorBidi" w:hAnsiTheme="majorBidi" w:cstheme="majorBidi"/>
          <w:sz w:val="24"/>
          <w:szCs w:val="24"/>
        </w:rPr>
      </w:pPr>
      <w:r w:rsidRPr="00C74424">
        <w:rPr>
          <w:rFonts w:asciiTheme="majorBidi" w:hAnsiTheme="majorBidi" w:cstheme="majorBidi"/>
          <w:sz w:val="24"/>
          <w:szCs w:val="24"/>
        </w:rPr>
        <w:t xml:space="preserve">L’UCP sera renforcée par une Assistance technique sur les ressources du don et disposant des profils suivants : (i) un chef de mission expert en Suivi-évaluation, (ii) un Spécialiste en passations des marchés, (iii) un Spécialiste en foresterie et en gestion des ressources naturelles ; (iv) un Spécialiste en sauvegardes environnementale et sociale ; (v) un Spécialiste en gestion financière. </w:t>
      </w:r>
    </w:p>
    <w:p w:rsidR="00125326" w:rsidRDefault="009837D8" w:rsidP="00125326">
      <w:pPr>
        <w:spacing w:before="120" w:after="120"/>
        <w:jc w:val="both"/>
        <w:rPr>
          <w:rFonts w:asciiTheme="majorBidi" w:hAnsiTheme="majorBidi" w:cstheme="majorBidi"/>
          <w:sz w:val="24"/>
          <w:szCs w:val="24"/>
        </w:rPr>
      </w:pPr>
      <w:r w:rsidRPr="00C74424">
        <w:rPr>
          <w:rFonts w:asciiTheme="majorBidi" w:hAnsiTheme="majorBidi" w:cstheme="majorBidi"/>
          <w:sz w:val="24"/>
          <w:szCs w:val="24"/>
        </w:rPr>
        <w:t xml:space="preserve">Par ailleurs, un comité de pilotage </w:t>
      </w:r>
      <w:r w:rsidR="00513092">
        <w:rPr>
          <w:rFonts w:asciiTheme="majorBidi" w:hAnsiTheme="majorBidi" w:cstheme="majorBidi"/>
          <w:sz w:val="24"/>
          <w:szCs w:val="24"/>
        </w:rPr>
        <w:t>est</w:t>
      </w:r>
      <w:r w:rsidRPr="00C74424">
        <w:rPr>
          <w:rFonts w:asciiTheme="majorBidi" w:hAnsiTheme="majorBidi" w:cstheme="majorBidi"/>
          <w:sz w:val="24"/>
          <w:szCs w:val="24"/>
        </w:rPr>
        <w:t xml:space="preserve"> mis en place avec comme mission principale le suivi de la mise en œuvre du projet, la validation des PTBA et des rapports d’activité annuels. </w:t>
      </w:r>
    </w:p>
    <w:p w:rsidR="00647D0E" w:rsidRPr="00125326" w:rsidRDefault="00125326" w:rsidP="00905529">
      <w:pPr>
        <w:pStyle w:val="Titre"/>
        <w:numPr>
          <w:ilvl w:val="0"/>
          <w:numId w:val="28"/>
        </w:numPr>
        <w:spacing w:before="120"/>
        <w:ind w:left="426"/>
        <w:jc w:val="left"/>
        <w:rPr>
          <w:rFonts w:asciiTheme="majorBidi" w:hAnsiTheme="majorBidi" w:cstheme="majorBidi"/>
          <w:sz w:val="24"/>
          <w:szCs w:val="24"/>
        </w:rPr>
      </w:pPr>
      <w:r>
        <w:rPr>
          <w:rFonts w:asciiTheme="majorBidi" w:hAnsiTheme="majorBidi" w:cstheme="majorBidi"/>
          <w:sz w:val="24"/>
          <w:szCs w:val="24"/>
        </w:rPr>
        <w:t xml:space="preserve">Objectif de la mission du consultant </w:t>
      </w:r>
    </w:p>
    <w:p w:rsidR="0087219E" w:rsidRPr="00C74424" w:rsidRDefault="00B54949" w:rsidP="00E434FA">
      <w:pPr>
        <w:spacing w:after="240"/>
        <w:ind w:left="142" w:hanging="142"/>
        <w:jc w:val="both"/>
        <w:rPr>
          <w:rFonts w:asciiTheme="majorBidi" w:hAnsiTheme="majorBidi" w:cstheme="majorBidi"/>
          <w:sz w:val="24"/>
          <w:szCs w:val="24"/>
        </w:rPr>
      </w:pPr>
      <w:r w:rsidRPr="00C74424">
        <w:rPr>
          <w:rFonts w:asciiTheme="majorBidi" w:hAnsiTheme="majorBidi" w:cstheme="majorBidi"/>
          <w:b/>
          <w:color w:val="0070C0"/>
          <w:sz w:val="24"/>
          <w:szCs w:val="24"/>
        </w:rPr>
        <w:t> </w:t>
      </w:r>
      <w:r w:rsidR="0087219E" w:rsidRPr="00C74424">
        <w:rPr>
          <w:rFonts w:asciiTheme="majorBidi" w:hAnsiTheme="majorBidi" w:cstheme="majorBidi"/>
          <w:sz w:val="24"/>
          <w:szCs w:val="24"/>
        </w:rPr>
        <w:t>Le consultant aura pour mission principale de :</w:t>
      </w:r>
    </w:p>
    <w:p w:rsidR="00464717" w:rsidRPr="00C74424" w:rsidRDefault="00464717" w:rsidP="00905529">
      <w:pPr>
        <w:numPr>
          <w:ilvl w:val="1"/>
          <w:numId w:val="23"/>
        </w:numPr>
        <w:spacing w:after="0"/>
        <w:ind w:left="426"/>
        <w:rPr>
          <w:rFonts w:asciiTheme="majorBidi" w:hAnsiTheme="majorBidi" w:cstheme="majorBidi"/>
          <w:sz w:val="24"/>
          <w:szCs w:val="24"/>
        </w:rPr>
      </w:pPr>
      <w:r w:rsidRPr="00C74424">
        <w:rPr>
          <w:rFonts w:asciiTheme="majorBidi" w:hAnsiTheme="majorBidi" w:cstheme="majorBidi"/>
          <w:sz w:val="24"/>
          <w:szCs w:val="24"/>
        </w:rPr>
        <w:t>Elaborer d’un Manuel opérationnel détaillant les processus organisationnels, administratifs, financiers, de passation de marches, de suivi-évaluation</w:t>
      </w:r>
      <w:r w:rsidRPr="00723714">
        <w:rPr>
          <w:rFonts w:asciiTheme="majorBidi" w:hAnsiTheme="majorBidi" w:cstheme="majorBidi"/>
          <w:sz w:val="24"/>
          <w:szCs w:val="24"/>
        </w:rPr>
        <w:t>, ainsi que la gestion des sauvegardes environnementales et sociales</w:t>
      </w:r>
      <w:r w:rsidRPr="00C74424">
        <w:rPr>
          <w:rFonts w:asciiTheme="majorBidi" w:hAnsiTheme="majorBidi" w:cstheme="majorBidi"/>
          <w:sz w:val="24"/>
          <w:szCs w:val="24"/>
        </w:rPr>
        <w:t xml:space="preserve"> du projet PARFD </w:t>
      </w:r>
    </w:p>
    <w:p w:rsidR="00464717" w:rsidRPr="00C74424" w:rsidRDefault="00464717" w:rsidP="00905529">
      <w:pPr>
        <w:numPr>
          <w:ilvl w:val="1"/>
          <w:numId w:val="23"/>
        </w:numPr>
        <w:spacing w:after="0"/>
        <w:ind w:left="426"/>
        <w:rPr>
          <w:rFonts w:asciiTheme="majorBidi" w:hAnsiTheme="majorBidi" w:cstheme="majorBidi"/>
          <w:sz w:val="24"/>
          <w:szCs w:val="24"/>
        </w:rPr>
      </w:pPr>
      <w:r w:rsidRPr="00C74424">
        <w:rPr>
          <w:rFonts w:asciiTheme="majorBidi" w:hAnsiTheme="majorBidi" w:cstheme="majorBidi"/>
          <w:sz w:val="24"/>
          <w:szCs w:val="24"/>
        </w:rPr>
        <w:t>S’assurer que le manuel élaboré est conforme aux règles et procédures de la BAD et aux exigences nationales.</w:t>
      </w:r>
    </w:p>
    <w:p w:rsidR="00464717" w:rsidRPr="00C74424" w:rsidRDefault="00464717" w:rsidP="00905529">
      <w:pPr>
        <w:numPr>
          <w:ilvl w:val="1"/>
          <w:numId w:val="23"/>
        </w:numPr>
        <w:spacing w:after="0"/>
        <w:ind w:left="426"/>
        <w:rPr>
          <w:rFonts w:asciiTheme="majorBidi" w:hAnsiTheme="majorBidi" w:cstheme="majorBidi"/>
          <w:sz w:val="24"/>
          <w:szCs w:val="24"/>
        </w:rPr>
      </w:pPr>
      <w:r w:rsidRPr="00C74424">
        <w:rPr>
          <w:rFonts w:asciiTheme="majorBidi" w:hAnsiTheme="majorBidi" w:cstheme="majorBidi"/>
          <w:sz w:val="24"/>
          <w:szCs w:val="24"/>
        </w:rPr>
        <w:t>Former les membres de l’Unité de Coordination du Projet (UCP) à l’utilisation dudit manuel.</w:t>
      </w:r>
    </w:p>
    <w:p w:rsidR="00B769BB" w:rsidRPr="003407E7" w:rsidRDefault="00125326" w:rsidP="00905529">
      <w:pPr>
        <w:pStyle w:val="Titre"/>
        <w:numPr>
          <w:ilvl w:val="0"/>
          <w:numId w:val="28"/>
        </w:numPr>
        <w:spacing w:before="120"/>
        <w:ind w:left="426"/>
        <w:jc w:val="left"/>
        <w:rPr>
          <w:rFonts w:asciiTheme="majorBidi" w:hAnsiTheme="majorBidi" w:cstheme="majorBidi"/>
          <w:sz w:val="24"/>
          <w:szCs w:val="24"/>
        </w:rPr>
      </w:pPr>
      <w:r w:rsidRPr="00125326">
        <w:rPr>
          <w:rFonts w:asciiTheme="majorBidi" w:hAnsiTheme="majorBidi" w:cstheme="majorBidi"/>
          <w:sz w:val="24"/>
          <w:szCs w:val="24"/>
        </w:rPr>
        <w:t>Principales tâches</w:t>
      </w:r>
    </w:p>
    <w:p w:rsidR="0087219E" w:rsidRPr="00C74424" w:rsidRDefault="0087219E" w:rsidP="00E434FA">
      <w:pPr>
        <w:spacing w:after="240"/>
        <w:jc w:val="both"/>
        <w:rPr>
          <w:rFonts w:asciiTheme="majorBidi" w:hAnsiTheme="majorBidi" w:cstheme="majorBidi"/>
          <w:color w:val="000000"/>
          <w:sz w:val="24"/>
          <w:szCs w:val="24"/>
        </w:rPr>
      </w:pPr>
      <w:r w:rsidRPr="00C74424">
        <w:rPr>
          <w:rFonts w:asciiTheme="majorBidi" w:hAnsiTheme="majorBidi" w:cstheme="majorBidi"/>
          <w:color w:val="000000"/>
          <w:sz w:val="24"/>
          <w:szCs w:val="24"/>
        </w:rPr>
        <w:t>Le consultant devra réaliser</w:t>
      </w:r>
      <w:r w:rsidR="00806AC5" w:rsidRPr="00C74424">
        <w:rPr>
          <w:rFonts w:asciiTheme="majorBidi" w:hAnsiTheme="majorBidi" w:cstheme="majorBidi"/>
          <w:color w:val="000000"/>
          <w:sz w:val="24"/>
          <w:szCs w:val="24"/>
        </w:rPr>
        <w:t xml:space="preserve"> principalement</w:t>
      </w:r>
      <w:r w:rsidRPr="00C74424">
        <w:rPr>
          <w:rFonts w:asciiTheme="majorBidi" w:hAnsiTheme="majorBidi" w:cstheme="majorBidi"/>
          <w:color w:val="000000"/>
          <w:sz w:val="24"/>
          <w:szCs w:val="24"/>
        </w:rPr>
        <w:t xml:space="preserve"> les tâches suivantes :</w:t>
      </w:r>
    </w:p>
    <w:p w:rsidR="0087219E" w:rsidRPr="00C74424" w:rsidRDefault="0087219E" w:rsidP="00905529">
      <w:pPr>
        <w:numPr>
          <w:ilvl w:val="0"/>
          <w:numId w:val="1"/>
        </w:numPr>
        <w:tabs>
          <w:tab w:val="clear" w:pos="720"/>
        </w:tabs>
        <w:spacing w:after="0"/>
        <w:ind w:left="426"/>
        <w:jc w:val="both"/>
        <w:rPr>
          <w:rFonts w:asciiTheme="majorBidi" w:hAnsiTheme="majorBidi" w:cstheme="majorBidi"/>
          <w:b/>
          <w:bCs/>
          <w:color w:val="000000"/>
          <w:sz w:val="24"/>
          <w:szCs w:val="24"/>
        </w:rPr>
      </w:pPr>
      <w:r w:rsidRPr="00C74424">
        <w:rPr>
          <w:rFonts w:asciiTheme="majorBidi" w:hAnsiTheme="majorBidi" w:cstheme="majorBidi"/>
          <w:b/>
          <w:bCs/>
          <w:color w:val="000000"/>
          <w:sz w:val="24"/>
          <w:szCs w:val="24"/>
        </w:rPr>
        <w:t>Revue documentaire :</w:t>
      </w:r>
    </w:p>
    <w:p w:rsidR="0087219E" w:rsidRPr="00C74424" w:rsidRDefault="0087219E" w:rsidP="00905529">
      <w:pPr>
        <w:numPr>
          <w:ilvl w:val="0"/>
          <w:numId w:val="27"/>
        </w:numPr>
        <w:spacing w:after="0"/>
        <w:ind w:left="426"/>
        <w:jc w:val="both"/>
        <w:rPr>
          <w:rFonts w:asciiTheme="majorBidi" w:hAnsiTheme="majorBidi" w:cstheme="majorBidi"/>
          <w:color w:val="000000"/>
          <w:sz w:val="24"/>
          <w:szCs w:val="24"/>
        </w:rPr>
      </w:pPr>
      <w:r w:rsidRPr="00C74424">
        <w:rPr>
          <w:rFonts w:asciiTheme="majorBidi" w:hAnsiTheme="majorBidi" w:cstheme="majorBidi"/>
          <w:color w:val="000000"/>
          <w:sz w:val="24"/>
          <w:szCs w:val="24"/>
        </w:rPr>
        <w:t xml:space="preserve">Étudier l’Accord de Prêt, l’Accord de Don, le Manuel des Décaissements de la BAD et </w:t>
      </w:r>
      <w:r w:rsidR="00F02223">
        <w:rPr>
          <w:rFonts w:asciiTheme="majorBidi" w:hAnsiTheme="majorBidi" w:cstheme="majorBidi"/>
          <w:color w:val="000000"/>
          <w:sz w:val="24"/>
          <w:szCs w:val="24"/>
        </w:rPr>
        <w:t>tout autre</w:t>
      </w:r>
      <w:r w:rsidRPr="00C74424">
        <w:rPr>
          <w:rFonts w:asciiTheme="majorBidi" w:hAnsiTheme="majorBidi" w:cstheme="majorBidi"/>
          <w:color w:val="000000"/>
          <w:sz w:val="24"/>
          <w:szCs w:val="24"/>
        </w:rPr>
        <w:t xml:space="preserve"> document </w:t>
      </w:r>
      <w:r w:rsidR="00F02223">
        <w:rPr>
          <w:rFonts w:asciiTheme="majorBidi" w:hAnsiTheme="majorBidi" w:cstheme="majorBidi"/>
          <w:color w:val="000000"/>
          <w:sz w:val="24"/>
          <w:szCs w:val="24"/>
        </w:rPr>
        <w:t xml:space="preserve">jugé </w:t>
      </w:r>
      <w:r w:rsidRPr="00C74424">
        <w:rPr>
          <w:rFonts w:asciiTheme="majorBidi" w:hAnsiTheme="majorBidi" w:cstheme="majorBidi"/>
          <w:color w:val="000000"/>
          <w:sz w:val="24"/>
          <w:szCs w:val="24"/>
        </w:rPr>
        <w:t>pertinent.</w:t>
      </w:r>
    </w:p>
    <w:p w:rsidR="0087219E" w:rsidRPr="00C74424" w:rsidRDefault="0087219E" w:rsidP="00905529">
      <w:pPr>
        <w:numPr>
          <w:ilvl w:val="0"/>
          <w:numId w:val="27"/>
        </w:numPr>
        <w:spacing w:after="0"/>
        <w:ind w:left="426"/>
        <w:jc w:val="both"/>
        <w:rPr>
          <w:rFonts w:asciiTheme="majorBidi" w:hAnsiTheme="majorBidi" w:cstheme="majorBidi"/>
          <w:color w:val="000000"/>
          <w:sz w:val="24"/>
          <w:szCs w:val="24"/>
        </w:rPr>
      </w:pPr>
      <w:r w:rsidRPr="00C74424">
        <w:rPr>
          <w:rFonts w:asciiTheme="majorBidi" w:hAnsiTheme="majorBidi" w:cstheme="majorBidi"/>
          <w:color w:val="000000"/>
          <w:sz w:val="24"/>
          <w:szCs w:val="24"/>
        </w:rPr>
        <w:t>Analyser les structures institutionnelles et les procédures opérationnelles actuelles.</w:t>
      </w:r>
    </w:p>
    <w:p w:rsidR="0087219E" w:rsidRPr="00C74424" w:rsidRDefault="0087219E" w:rsidP="00905529">
      <w:pPr>
        <w:numPr>
          <w:ilvl w:val="0"/>
          <w:numId w:val="1"/>
        </w:numPr>
        <w:tabs>
          <w:tab w:val="clear" w:pos="720"/>
        </w:tabs>
        <w:spacing w:after="0"/>
        <w:ind w:left="426"/>
        <w:jc w:val="both"/>
        <w:rPr>
          <w:rFonts w:asciiTheme="majorBidi" w:hAnsiTheme="majorBidi" w:cstheme="majorBidi"/>
          <w:b/>
          <w:bCs/>
          <w:color w:val="000000"/>
          <w:sz w:val="24"/>
          <w:szCs w:val="24"/>
        </w:rPr>
      </w:pPr>
      <w:r w:rsidRPr="00C74424">
        <w:rPr>
          <w:rFonts w:asciiTheme="majorBidi" w:hAnsiTheme="majorBidi" w:cstheme="majorBidi"/>
          <w:b/>
          <w:bCs/>
          <w:color w:val="000000"/>
          <w:sz w:val="24"/>
          <w:szCs w:val="24"/>
        </w:rPr>
        <w:t xml:space="preserve">Analyse des besoins </w:t>
      </w:r>
      <w:r w:rsidR="001D6DC7">
        <w:rPr>
          <w:rFonts w:asciiTheme="majorBidi" w:hAnsiTheme="majorBidi" w:cstheme="majorBidi"/>
          <w:b/>
          <w:bCs/>
          <w:color w:val="000000"/>
          <w:sz w:val="24"/>
          <w:szCs w:val="24"/>
        </w:rPr>
        <w:t xml:space="preserve">et approche méthodologique </w:t>
      </w:r>
      <w:r w:rsidRPr="00C74424">
        <w:rPr>
          <w:rFonts w:asciiTheme="majorBidi" w:hAnsiTheme="majorBidi" w:cstheme="majorBidi"/>
          <w:b/>
          <w:bCs/>
          <w:color w:val="000000"/>
          <w:sz w:val="24"/>
          <w:szCs w:val="24"/>
        </w:rPr>
        <w:t>:</w:t>
      </w:r>
    </w:p>
    <w:p w:rsidR="0087219E" w:rsidRPr="00C74424" w:rsidRDefault="0087219E" w:rsidP="00905529">
      <w:pPr>
        <w:numPr>
          <w:ilvl w:val="0"/>
          <w:numId w:val="27"/>
        </w:numPr>
        <w:spacing w:after="0"/>
        <w:ind w:left="426"/>
        <w:jc w:val="both"/>
        <w:rPr>
          <w:rFonts w:asciiTheme="majorBidi" w:hAnsiTheme="majorBidi" w:cstheme="majorBidi"/>
          <w:color w:val="000000"/>
          <w:sz w:val="24"/>
          <w:szCs w:val="24"/>
        </w:rPr>
      </w:pPr>
      <w:r w:rsidRPr="00C74424">
        <w:rPr>
          <w:rFonts w:asciiTheme="majorBidi" w:hAnsiTheme="majorBidi" w:cstheme="majorBidi"/>
          <w:color w:val="000000"/>
          <w:sz w:val="24"/>
          <w:szCs w:val="24"/>
        </w:rPr>
        <w:t>Identifier les exigences spécifiques liées à la gestion administrative, financière, technique et environnementale du projet.</w:t>
      </w:r>
    </w:p>
    <w:p w:rsidR="0087219E" w:rsidRDefault="0087219E" w:rsidP="00905529">
      <w:pPr>
        <w:numPr>
          <w:ilvl w:val="0"/>
          <w:numId w:val="27"/>
        </w:numPr>
        <w:spacing w:after="0"/>
        <w:ind w:left="426"/>
        <w:jc w:val="both"/>
        <w:rPr>
          <w:rFonts w:asciiTheme="majorBidi" w:hAnsiTheme="majorBidi" w:cstheme="majorBidi"/>
          <w:color w:val="000000"/>
          <w:sz w:val="24"/>
          <w:szCs w:val="24"/>
        </w:rPr>
      </w:pPr>
      <w:r w:rsidRPr="00C74424">
        <w:rPr>
          <w:rFonts w:asciiTheme="majorBidi" w:hAnsiTheme="majorBidi" w:cstheme="majorBidi"/>
          <w:color w:val="000000"/>
          <w:sz w:val="24"/>
          <w:szCs w:val="24"/>
        </w:rPr>
        <w:t>Consulter les parties prenantes, y compris le Comité de Pilotage et l’UCP, pour recueillir leurs attentes.</w:t>
      </w:r>
    </w:p>
    <w:p w:rsidR="00A45C6B" w:rsidRPr="00A45C6B" w:rsidRDefault="006B41C1" w:rsidP="00905529">
      <w:pPr>
        <w:numPr>
          <w:ilvl w:val="0"/>
          <w:numId w:val="27"/>
        </w:numPr>
        <w:spacing w:after="0"/>
        <w:ind w:left="426"/>
        <w:jc w:val="both"/>
        <w:rPr>
          <w:rFonts w:asciiTheme="majorBidi" w:hAnsiTheme="majorBidi" w:cstheme="majorBidi"/>
          <w:b/>
          <w:bCs/>
          <w:color w:val="000000"/>
          <w:sz w:val="24"/>
          <w:szCs w:val="24"/>
        </w:rPr>
      </w:pPr>
      <w:r w:rsidRPr="00A45C6B">
        <w:rPr>
          <w:rFonts w:asciiTheme="majorBidi" w:hAnsiTheme="majorBidi" w:cstheme="majorBidi"/>
          <w:color w:val="000000"/>
          <w:sz w:val="24"/>
          <w:szCs w:val="24"/>
        </w:rPr>
        <w:lastRenderedPageBreak/>
        <w:t xml:space="preserve">Elaborer l’approche méthodologique </w:t>
      </w:r>
    </w:p>
    <w:p w:rsidR="0087219E" w:rsidRPr="00A45C6B" w:rsidRDefault="0087219E" w:rsidP="00905529">
      <w:pPr>
        <w:numPr>
          <w:ilvl w:val="0"/>
          <w:numId w:val="1"/>
        </w:numPr>
        <w:tabs>
          <w:tab w:val="clear" w:pos="720"/>
        </w:tabs>
        <w:spacing w:after="0"/>
        <w:ind w:left="426"/>
        <w:jc w:val="both"/>
        <w:rPr>
          <w:rFonts w:asciiTheme="majorBidi" w:hAnsiTheme="majorBidi" w:cstheme="majorBidi"/>
          <w:b/>
          <w:bCs/>
          <w:color w:val="000000"/>
          <w:sz w:val="24"/>
          <w:szCs w:val="24"/>
        </w:rPr>
      </w:pPr>
      <w:r w:rsidRPr="00A45C6B">
        <w:rPr>
          <w:rFonts w:asciiTheme="majorBidi" w:hAnsiTheme="majorBidi" w:cstheme="majorBidi"/>
          <w:b/>
          <w:bCs/>
          <w:color w:val="000000"/>
          <w:sz w:val="24"/>
          <w:szCs w:val="24"/>
        </w:rPr>
        <w:t>Élaboration du manuel opérationnel :</w:t>
      </w:r>
    </w:p>
    <w:p w:rsidR="0087219E" w:rsidRPr="00C74424" w:rsidRDefault="0087219E" w:rsidP="00905529">
      <w:pPr>
        <w:numPr>
          <w:ilvl w:val="0"/>
          <w:numId w:val="27"/>
        </w:numPr>
        <w:spacing w:after="0"/>
        <w:ind w:left="426"/>
        <w:jc w:val="both"/>
        <w:rPr>
          <w:rFonts w:asciiTheme="majorBidi" w:hAnsiTheme="majorBidi" w:cstheme="majorBidi"/>
          <w:color w:val="000000"/>
          <w:sz w:val="24"/>
          <w:szCs w:val="24"/>
        </w:rPr>
      </w:pPr>
      <w:r w:rsidRPr="00C74424">
        <w:rPr>
          <w:rFonts w:asciiTheme="majorBidi" w:hAnsiTheme="majorBidi" w:cstheme="majorBidi"/>
          <w:color w:val="000000"/>
          <w:sz w:val="24"/>
          <w:szCs w:val="24"/>
        </w:rPr>
        <w:t>Rédiger un manuel structuré en chapitres couvrant essentiellement les points suivants :</w:t>
      </w:r>
    </w:p>
    <w:p w:rsidR="0087219E" w:rsidRPr="00C74424" w:rsidRDefault="0087219E" w:rsidP="00905529">
      <w:pPr>
        <w:numPr>
          <w:ilvl w:val="2"/>
          <w:numId w:val="25"/>
        </w:numPr>
        <w:spacing w:after="100" w:afterAutospacing="1"/>
        <w:ind w:left="1134"/>
        <w:jc w:val="both"/>
        <w:rPr>
          <w:rFonts w:asciiTheme="majorBidi" w:hAnsiTheme="majorBidi" w:cstheme="majorBidi"/>
          <w:color w:val="000000"/>
          <w:sz w:val="24"/>
          <w:szCs w:val="24"/>
        </w:rPr>
      </w:pPr>
      <w:r w:rsidRPr="00C74424">
        <w:rPr>
          <w:rFonts w:asciiTheme="majorBidi" w:hAnsiTheme="majorBidi" w:cstheme="majorBidi"/>
          <w:color w:val="000000"/>
          <w:sz w:val="24"/>
          <w:szCs w:val="24"/>
        </w:rPr>
        <w:t>Organisation institutionnelle et responsabilités.</w:t>
      </w:r>
    </w:p>
    <w:p w:rsidR="0087219E" w:rsidRPr="00C74424" w:rsidRDefault="0087219E" w:rsidP="00905529">
      <w:pPr>
        <w:numPr>
          <w:ilvl w:val="2"/>
          <w:numId w:val="25"/>
        </w:numPr>
        <w:spacing w:after="100" w:afterAutospacing="1"/>
        <w:ind w:left="1134"/>
        <w:jc w:val="both"/>
        <w:rPr>
          <w:rFonts w:asciiTheme="majorBidi" w:hAnsiTheme="majorBidi" w:cstheme="majorBidi"/>
          <w:color w:val="000000"/>
          <w:sz w:val="24"/>
          <w:szCs w:val="24"/>
        </w:rPr>
      </w:pPr>
      <w:r w:rsidRPr="00C74424">
        <w:rPr>
          <w:rFonts w:asciiTheme="majorBidi" w:hAnsiTheme="majorBidi" w:cstheme="majorBidi"/>
          <w:color w:val="000000"/>
          <w:sz w:val="24"/>
          <w:szCs w:val="24"/>
        </w:rPr>
        <w:t>Gestion financière et comptable.</w:t>
      </w:r>
    </w:p>
    <w:p w:rsidR="0087219E" w:rsidRPr="00C74424" w:rsidRDefault="0087219E" w:rsidP="00905529">
      <w:pPr>
        <w:numPr>
          <w:ilvl w:val="2"/>
          <w:numId w:val="25"/>
        </w:numPr>
        <w:spacing w:after="100" w:afterAutospacing="1"/>
        <w:ind w:left="1134"/>
        <w:jc w:val="both"/>
        <w:rPr>
          <w:rFonts w:asciiTheme="majorBidi" w:hAnsiTheme="majorBidi" w:cstheme="majorBidi"/>
          <w:color w:val="000000"/>
          <w:sz w:val="24"/>
          <w:szCs w:val="24"/>
        </w:rPr>
      </w:pPr>
      <w:r w:rsidRPr="00C74424">
        <w:rPr>
          <w:rFonts w:asciiTheme="majorBidi" w:hAnsiTheme="majorBidi" w:cstheme="majorBidi"/>
          <w:color w:val="000000"/>
          <w:sz w:val="24"/>
          <w:szCs w:val="24"/>
        </w:rPr>
        <w:t>Passation de marchés.</w:t>
      </w:r>
    </w:p>
    <w:p w:rsidR="0087219E" w:rsidRPr="00C74424" w:rsidRDefault="0087219E" w:rsidP="00905529">
      <w:pPr>
        <w:numPr>
          <w:ilvl w:val="2"/>
          <w:numId w:val="25"/>
        </w:numPr>
        <w:spacing w:after="100" w:afterAutospacing="1"/>
        <w:ind w:left="1134"/>
        <w:jc w:val="both"/>
        <w:rPr>
          <w:rFonts w:asciiTheme="majorBidi" w:hAnsiTheme="majorBidi" w:cstheme="majorBidi"/>
          <w:color w:val="000000"/>
          <w:sz w:val="24"/>
          <w:szCs w:val="24"/>
        </w:rPr>
      </w:pPr>
      <w:r w:rsidRPr="00C74424">
        <w:rPr>
          <w:rFonts w:asciiTheme="majorBidi" w:hAnsiTheme="majorBidi" w:cstheme="majorBidi"/>
          <w:color w:val="000000"/>
          <w:sz w:val="24"/>
          <w:szCs w:val="24"/>
        </w:rPr>
        <w:t>Suivi-évaluation.</w:t>
      </w:r>
    </w:p>
    <w:p w:rsidR="0087219E" w:rsidRPr="00723714" w:rsidRDefault="0087219E" w:rsidP="00905529">
      <w:pPr>
        <w:numPr>
          <w:ilvl w:val="2"/>
          <w:numId w:val="25"/>
        </w:numPr>
        <w:spacing w:after="0"/>
        <w:ind w:left="1134"/>
        <w:jc w:val="both"/>
        <w:rPr>
          <w:rFonts w:asciiTheme="majorBidi" w:hAnsiTheme="majorBidi" w:cstheme="majorBidi"/>
          <w:color w:val="000000"/>
          <w:sz w:val="24"/>
          <w:szCs w:val="24"/>
        </w:rPr>
      </w:pPr>
      <w:r w:rsidRPr="00723714">
        <w:rPr>
          <w:rFonts w:asciiTheme="majorBidi" w:hAnsiTheme="majorBidi" w:cstheme="majorBidi"/>
          <w:color w:val="000000"/>
          <w:sz w:val="24"/>
          <w:szCs w:val="24"/>
        </w:rPr>
        <w:t>Gestion des sauvegardes environnementales et sociales.</w:t>
      </w:r>
    </w:p>
    <w:p w:rsidR="0087219E" w:rsidRPr="00C74424" w:rsidRDefault="0087219E" w:rsidP="00905529">
      <w:pPr>
        <w:numPr>
          <w:ilvl w:val="0"/>
          <w:numId w:val="27"/>
        </w:numPr>
        <w:spacing w:after="0"/>
        <w:ind w:left="426"/>
        <w:jc w:val="both"/>
        <w:rPr>
          <w:rFonts w:asciiTheme="majorBidi" w:hAnsiTheme="majorBidi" w:cstheme="majorBidi"/>
          <w:color w:val="000000"/>
          <w:sz w:val="24"/>
          <w:szCs w:val="24"/>
        </w:rPr>
      </w:pPr>
      <w:r w:rsidRPr="00C74424">
        <w:rPr>
          <w:rFonts w:asciiTheme="majorBidi" w:hAnsiTheme="majorBidi" w:cstheme="majorBidi"/>
          <w:color w:val="000000"/>
          <w:sz w:val="24"/>
          <w:szCs w:val="24"/>
        </w:rPr>
        <w:t>Proposer des outils standard pour le suivi des activités.</w:t>
      </w:r>
    </w:p>
    <w:p w:rsidR="0087219E" w:rsidRPr="00C74424" w:rsidRDefault="0087219E" w:rsidP="00905529">
      <w:pPr>
        <w:numPr>
          <w:ilvl w:val="0"/>
          <w:numId w:val="1"/>
        </w:numPr>
        <w:tabs>
          <w:tab w:val="clear" w:pos="720"/>
        </w:tabs>
        <w:spacing w:after="0"/>
        <w:ind w:left="426"/>
        <w:jc w:val="both"/>
        <w:rPr>
          <w:rFonts w:asciiTheme="majorBidi" w:hAnsiTheme="majorBidi" w:cstheme="majorBidi"/>
          <w:b/>
          <w:bCs/>
          <w:color w:val="000000"/>
          <w:sz w:val="24"/>
          <w:szCs w:val="24"/>
        </w:rPr>
      </w:pPr>
      <w:r w:rsidRPr="00C74424">
        <w:rPr>
          <w:rFonts w:asciiTheme="majorBidi" w:hAnsiTheme="majorBidi" w:cstheme="majorBidi"/>
          <w:b/>
          <w:bCs/>
          <w:color w:val="000000"/>
          <w:sz w:val="24"/>
          <w:szCs w:val="24"/>
        </w:rPr>
        <w:t>Validation et formation :</w:t>
      </w:r>
    </w:p>
    <w:p w:rsidR="0087219E" w:rsidRPr="00C74424" w:rsidRDefault="0087219E" w:rsidP="00905529">
      <w:pPr>
        <w:numPr>
          <w:ilvl w:val="0"/>
          <w:numId w:val="27"/>
        </w:numPr>
        <w:spacing w:after="0"/>
        <w:ind w:left="426"/>
        <w:jc w:val="both"/>
        <w:rPr>
          <w:rFonts w:asciiTheme="majorBidi" w:hAnsiTheme="majorBidi" w:cstheme="majorBidi"/>
          <w:color w:val="000000"/>
          <w:sz w:val="24"/>
          <w:szCs w:val="24"/>
        </w:rPr>
      </w:pPr>
      <w:r w:rsidRPr="00C74424">
        <w:rPr>
          <w:rFonts w:asciiTheme="majorBidi" w:hAnsiTheme="majorBidi" w:cstheme="majorBidi"/>
          <w:color w:val="000000"/>
          <w:sz w:val="24"/>
          <w:szCs w:val="24"/>
        </w:rPr>
        <w:t xml:space="preserve">Organiser un atelier de validation pour </w:t>
      </w:r>
      <w:r w:rsidR="001D6DC7">
        <w:rPr>
          <w:rFonts w:asciiTheme="majorBidi" w:hAnsiTheme="majorBidi" w:cstheme="majorBidi"/>
          <w:color w:val="000000"/>
          <w:sz w:val="24"/>
          <w:szCs w:val="24"/>
        </w:rPr>
        <w:t xml:space="preserve">diffuser, </w:t>
      </w:r>
      <w:r w:rsidRPr="00C74424">
        <w:rPr>
          <w:rFonts w:asciiTheme="majorBidi" w:hAnsiTheme="majorBidi" w:cstheme="majorBidi"/>
          <w:color w:val="000000"/>
          <w:sz w:val="24"/>
          <w:szCs w:val="24"/>
        </w:rPr>
        <w:t>discuter et finaliser le manuel avec les parties prenantes clés.</w:t>
      </w:r>
    </w:p>
    <w:p w:rsidR="00A872F0" w:rsidRPr="00C74424" w:rsidRDefault="0087219E" w:rsidP="00905529">
      <w:pPr>
        <w:numPr>
          <w:ilvl w:val="0"/>
          <w:numId w:val="27"/>
        </w:numPr>
        <w:spacing w:after="0"/>
        <w:ind w:left="426"/>
        <w:jc w:val="both"/>
        <w:rPr>
          <w:rFonts w:asciiTheme="majorBidi" w:hAnsiTheme="majorBidi" w:cstheme="majorBidi"/>
          <w:color w:val="000000"/>
          <w:sz w:val="24"/>
          <w:szCs w:val="24"/>
        </w:rPr>
      </w:pPr>
      <w:r w:rsidRPr="00C74424">
        <w:rPr>
          <w:rFonts w:asciiTheme="majorBidi" w:hAnsiTheme="majorBidi" w:cstheme="majorBidi"/>
          <w:color w:val="000000"/>
          <w:sz w:val="24"/>
          <w:szCs w:val="24"/>
        </w:rPr>
        <w:t>Former l’équipe de l’UCP sur l’utilisation et la mise en œuvre du manuel.</w:t>
      </w:r>
    </w:p>
    <w:p w:rsidR="0087219E" w:rsidRPr="00125326" w:rsidRDefault="00125326" w:rsidP="00905529">
      <w:pPr>
        <w:pStyle w:val="Titre"/>
        <w:numPr>
          <w:ilvl w:val="0"/>
          <w:numId w:val="28"/>
        </w:numPr>
        <w:spacing w:before="120"/>
        <w:ind w:left="426"/>
        <w:jc w:val="left"/>
        <w:rPr>
          <w:rFonts w:asciiTheme="majorBidi" w:hAnsiTheme="majorBidi" w:cstheme="majorBidi"/>
          <w:b w:val="0"/>
          <w:sz w:val="24"/>
          <w:szCs w:val="24"/>
        </w:rPr>
      </w:pPr>
      <w:r w:rsidRPr="00125326">
        <w:rPr>
          <w:rFonts w:asciiTheme="majorBidi" w:hAnsiTheme="majorBidi" w:cstheme="majorBidi"/>
          <w:sz w:val="24"/>
          <w:szCs w:val="24"/>
        </w:rPr>
        <w:t>Planning des livra</w:t>
      </w:r>
      <w:r>
        <w:rPr>
          <w:rFonts w:asciiTheme="majorBidi" w:hAnsiTheme="majorBidi" w:cstheme="majorBidi"/>
          <w:sz w:val="24"/>
          <w:szCs w:val="24"/>
        </w:rPr>
        <w:t>bles attendus</w:t>
      </w:r>
    </w:p>
    <w:p w:rsidR="00164C3A" w:rsidRDefault="00863B0E" w:rsidP="00E434FA">
      <w:pPr>
        <w:pStyle w:val="Paragraphedeliste"/>
        <w:spacing w:after="240"/>
        <w:ind w:left="0"/>
        <w:jc w:val="both"/>
        <w:rPr>
          <w:rFonts w:asciiTheme="majorBidi" w:eastAsia="Times New Roman" w:hAnsiTheme="majorBidi" w:cstheme="majorBidi"/>
          <w:sz w:val="24"/>
          <w:szCs w:val="24"/>
          <w:lang w:eastAsia="fr-FR"/>
        </w:rPr>
      </w:pPr>
      <w:r w:rsidRPr="00125326">
        <w:rPr>
          <w:rFonts w:asciiTheme="majorBidi" w:hAnsiTheme="majorBidi" w:cstheme="majorBidi"/>
          <w:bCs/>
          <w:sz w:val="24"/>
          <w:szCs w:val="24"/>
        </w:rPr>
        <w:t xml:space="preserve">Un planning </w:t>
      </w:r>
      <w:r w:rsidR="00B451F0">
        <w:rPr>
          <w:rFonts w:asciiTheme="majorBidi" w:hAnsiTheme="majorBidi" w:cstheme="majorBidi"/>
          <w:bCs/>
          <w:sz w:val="24"/>
          <w:szCs w:val="24"/>
        </w:rPr>
        <w:t>des</w:t>
      </w:r>
      <w:r w:rsidRPr="00C74424">
        <w:rPr>
          <w:rFonts w:asciiTheme="majorBidi" w:eastAsia="Times New Roman" w:hAnsiTheme="majorBidi" w:cstheme="majorBidi"/>
          <w:sz w:val="24"/>
          <w:szCs w:val="24"/>
          <w:lang w:eastAsia="fr-FR"/>
        </w:rPr>
        <w:t xml:space="preserve"> livrables attendus</w:t>
      </w:r>
      <w:r w:rsidR="00B451F0">
        <w:rPr>
          <w:rFonts w:asciiTheme="majorBidi" w:eastAsia="Times New Roman" w:hAnsiTheme="majorBidi" w:cstheme="majorBidi"/>
          <w:sz w:val="24"/>
          <w:szCs w:val="24"/>
          <w:lang w:eastAsia="fr-FR"/>
        </w:rPr>
        <w:t xml:space="preserve"> à partir de la date d’attribution de l’ordre de service de démarrage de mission est comme suit :</w:t>
      </w:r>
    </w:p>
    <w:p w:rsidR="00FA0A81" w:rsidRDefault="00FA0A81" w:rsidP="00B451F0">
      <w:pPr>
        <w:pStyle w:val="Paragraphedeliste"/>
        <w:spacing w:after="0"/>
        <w:ind w:left="0"/>
        <w:jc w:val="both"/>
        <w:rPr>
          <w:rFonts w:asciiTheme="majorBidi" w:eastAsia="Times New Roman" w:hAnsiTheme="majorBidi" w:cstheme="majorBidi"/>
          <w:sz w:val="24"/>
          <w:szCs w:val="24"/>
          <w:lang w:eastAsia="fr-FR"/>
        </w:rPr>
      </w:pPr>
    </w:p>
    <w:tbl>
      <w:tblPr>
        <w:tblW w:w="9910" w:type="dxa"/>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6039"/>
        <w:gridCol w:w="1756"/>
        <w:gridCol w:w="2115"/>
      </w:tblGrid>
      <w:tr w:rsidR="0052381C" w:rsidRPr="00C74424" w:rsidTr="00615D86">
        <w:trPr>
          <w:trHeight w:val="435"/>
          <w:tblHeader/>
          <w:tblCellSpacing w:w="15" w:type="dxa"/>
          <w:jc w:val="center"/>
        </w:trPr>
        <w:tc>
          <w:tcPr>
            <w:tcW w:w="5994" w:type="dxa"/>
            <w:vAlign w:val="center"/>
            <w:hideMark/>
          </w:tcPr>
          <w:p w:rsidR="0052381C" w:rsidRPr="00C74424" w:rsidRDefault="0052381C" w:rsidP="0052381C">
            <w:pPr>
              <w:spacing w:after="0"/>
              <w:jc w:val="center"/>
              <w:rPr>
                <w:rFonts w:asciiTheme="majorBidi" w:eastAsia="Times New Roman" w:hAnsiTheme="majorBidi" w:cstheme="majorBidi"/>
                <w:b/>
                <w:bCs/>
                <w:sz w:val="24"/>
                <w:szCs w:val="24"/>
                <w:lang w:eastAsia="fr-FR"/>
              </w:rPr>
            </w:pPr>
            <w:r w:rsidRPr="00C74424">
              <w:rPr>
                <w:rFonts w:asciiTheme="majorBidi" w:eastAsia="Times New Roman" w:hAnsiTheme="majorBidi" w:cstheme="majorBidi"/>
                <w:b/>
                <w:bCs/>
                <w:sz w:val="24"/>
                <w:szCs w:val="24"/>
                <w:lang w:eastAsia="fr-FR"/>
              </w:rPr>
              <w:t>Livrable</w:t>
            </w:r>
            <w:r>
              <w:rPr>
                <w:rFonts w:asciiTheme="majorBidi" w:eastAsia="Times New Roman" w:hAnsiTheme="majorBidi" w:cstheme="majorBidi"/>
                <w:b/>
                <w:bCs/>
                <w:sz w:val="24"/>
                <w:szCs w:val="24"/>
                <w:lang w:eastAsia="fr-FR"/>
              </w:rPr>
              <w:t>s</w:t>
            </w:r>
          </w:p>
        </w:tc>
        <w:tc>
          <w:tcPr>
            <w:tcW w:w="1726" w:type="dxa"/>
            <w:vAlign w:val="center"/>
          </w:tcPr>
          <w:p w:rsidR="0052381C" w:rsidRPr="00C74424" w:rsidRDefault="0052381C" w:rsidP="0052381C">
            <w:pPr>
              <w:spacing w:after="0"/>
              <w:jc w:val="center"/>
              <w:rPr>
                <w:rFonts w:asciiTheme="majorBidi" w:eastAsia="Times New Roman" w:hAnsiTheme="majorBidi" w:cstheme="majorBidi"/>
                <w:b/>
                <w:bCs/>
                <w:sz w:val="24"/>
                <w:szCs w:val="24"/>
                <w:lang w:eastAsia="fr-FR"/>
              </w:rPr>
            </w:pPr>
            <w:r w:rsidRPr="00C74424">
              <w:rPr>
                <w:rFonts w:asciiTheme="majorBidi" w:eastAsia="Times New Roman" w:hAnsiTheme="majorBidi" w:cstheme="majorBidi"/>
                <w:b/>
                <w:bCs/>
                <w:sz w:val="24"/>
                <w:szCs w:val="24"/>
                <w:lang w:eastAsia="fr-FR"/>
              </w:rPr>
              <w:t xml:space="preserve">Délai </w:t>
            </w:r>
            <w:r>
              <w:rPr>
                <w:rFonts w:asciiTheme="majorBidi" w:eastAsia="Times New Roman" w:hAnsiTheme="majorBidi" w:cstheme="majorBidi"/>
                <w:b/>
                <w:bCs/>
                <w:sz w:val="24"/>
                <w:szCs w:val="24"/>
                <w:lang w:eastAsia="fr-FR"/>
              </w:rPr>
              <w:t>d’exécution</w:t>
            </w:r>
          </w:p>
        </w:tc>
        <w:tc>
          <w:tcPr>
            <w:tcW w:w="2070" w:type="dxa"/>
            <w:vAlign w:val="center"/>
            <w:hideMark/>
          </w:tcPr>
          <w:p w:rsidR="0052381C" w:rsidRPr="00C74424" w:rsidRDefault="0052381C" w:rsidP="0052381C">
            <w:pPr>
              <w:spacing w:after="0"/>
              <w:jc w:val="center"/>
              <w:rPr>
                <w:rFonts w:asciiTheme="majorBidi" w:eastAsia="Times New Roman" w:hAnsiTheme="majorBidi" w:cstheme="majorBidi"/>
                <w:b/>
                <w:bCs/>
                <w:sz w:val="24"/>
                <w:szCs w:val="24"/>
                <w:lang w:eastAsia="fr-FR"/>
              </w:rPr>
            </w:pPr>
            <w:r w:rsidRPr="00C74424">
              <w:rPr>
                <w:rFonts w:asciiTheme="majorBidi" w:eastAsia="Times New Roman" w:hAnsiTheme="majorBidi" w:cstheme="majorBidi"/>
                <w:b/>
                <w:bCs/>
                <w:sz w:val="24"/>
                <w:szCs w:val="24"/>
                <w:lang w:eastAsia="fr-FR"/>
              </w:rPr>
              <w:t xml:space="preserve">Délai </w:t>
            </w:r>
            <w:r>
              <w:rPr>
                <w:rFonts w:asciiTheme="majorBidi" w:eastAsia="Times New Roman" w:hAnsiTheme="majorBidi" w:cstheme="majorBidi"/>
                <w:b/>
                <w:bCs/>
                <w:sz w:val="24"/>
                <w:szCs w:val="24"/>
                <w:lang w:eastAsia="fr-FR"/>
              </w:rPr>
              <w:t>d’approbation des livrables</w:t>
            </w:r>
          </w:p>
        </w:tc>
      </w:tr>
      <w:tr w:rsidR="0052381C" w:rsidRPr="00C74424" w:rsidTr="00615D86">
        <w:trPr>
          <w:trHeight w:val="454"/>
          <w:tblCellSpacing w:w="15" w:type="dxa"/>
          <w:jc w:val="center"/>
        </w:trPr>
        <w:tc>
          <w:tcPr>
            <w:tcW w:w="5994" w:type="dxa"/>
            <w:vAlign w:val="center"/>
            <w:hideMark/>
          </w:tcPr>
          <w:p w:rsidR="0052381C" w:rsidRPr="00C74424" w:rsidRDefault="0052381C" w:rsidP="00E434FA">
            <w:pPr>
              <w:spacing w:after="0"/>
              <w:ind w:left="86"/>
              <w:rPr>
                <w:rFonts w:asciiTheme="majorBidi" w:eastAsia="Times New Roman" w:hAnsiTheme="majorBidi" w:cstheme="majorBidi"/>
                <w:sz w:val="24"/>
                <w:szCs w:val="24"/>
                <w:lang w:eastAsia="fr-FR"/>
              </w:rPr>
            </w:pPr>
            <w:r w:rsidRPr="00C74424">
              <w:rPr>
                <w:rFonts w:asciiTheme="majorBidi" w:eastAsia="Times New Roman" w:hAnsiTheme="majorBidi" w:cstheme="majorBidi"/>
                <w:sz w:val="24"/>
                <w:szCs w:val="24"/>
                <w:lang w:eastAsia="fr-FR"/>
              </w:rPr>
              <w:t>Rapport de diagnostic initial</w:t>
            </w:r>
            <w:r>
              <w:rPr>
                <w:rFonts w:asciiTheme="majorBidi" w:eastAsia="Times New Roman" w:hAnsiTheme="majorBidi" w:cstheme="majorBidi"/>
                <w:sz w:val="24"/>
                <w:szCs w:val="24"/>
                <w:lang w:eastAsia="fr-FR"/>
              </w:rPr>
              <w:t xml:space="preserve"> et approche méthodologique</w:t>
            </w:r>
          </w:p>
        </w:tc>
        <w:tc>
          <w:tcPr>
            <w:tcW w:w="1726" w:type="dxa"/>
            <w:vAlign w:val="center"/>
          </w:tcPr>
          <w:p w:rsidR="0052381C" w:rsidRDefault="0052381C" w:rsidP="0052381C">
            <w:pPr>
              <w:spacing w:after="0"/>
              <w:jc w:val="center"/>
              <w:rPr>
                <w:rFonts w:asciiTheme="majorBidi" w:eastAsia="Times New Roman" w:hAnsiTheme="majorBidi" w:cstheme="majorBidi"/>
                <w:sz w:val="24"/>
                <w:szCs w:val="24"/>
                <w:lang w:eastAsia="fr-FR"/>
              </w:rPr>
            </w:pPr>
            <w:r>
              <w:rPr>
                <w:rFonts w:asciiTheme="majorBidi" w:eastAsia="Times New Roman" w:hAnsiTheme="majorBidi" w:cstheme="majorBidi"/>
                <w:sz w:val="24"/>
                <w:szCs w:val="24"/>
                <w:lang w:eastAsia="fr-FR"/>
              </w:rPr>
              <w:t>15 jours</w:t>
            </w:r>
          </w:p>
        </w:tc>
        <w:tc>
          <w:tcPr>
            <w:tcW w:w="2070" w:type="dxa"/>
            <w:vAlign w:val="center"/>
            <w:hideMark/>
          </w:tcPr>
          <w:p w:rsidR="0052381C" w:rsidRPr="00C74424" w:rsidRDefault="0052381C" w:rsidP="0052381C">
            <w:pPr>
              <w:spacing w:after="0"/>
              <w:jc w:val="center"/>
              <w:rPr>
                <w:rFonts w:asciiTheme="majorBidi" w:eastAsia="Times New Roman" w:hAnsiTheme="majorBidi" w:cstheme="majorBidi"/>
                <w:sz w:val="24"/>
                <w:szCs w:val="24"/>
                <w:lang w:eastAsia="fr-FR"/>
              </w:rPr>
            </w:pPr>
            <w:r>
              <w:rPr>
                <w:rFonts w:asciiTheme="majorBidi" w:eastAsia="Times New Roman" w:hAnsiTheme="majorBidi" w:cstheme="majorBidi"/>
                <w:sz w:val="24"/>
                <w:szCs w:val="24"/>
                <w:lang w:eastAsia="fr-FR"/>
              </w:rPr>
              <w:t>10 jours</w:t>
            </w:r>
          </w:p>
        </w:tc>
      </w:tr>
      <w:tr w:rsidR="0052381C" w:rsidRPr="00C74424" w:rsidTr="00615D86">
        <w:trPr>
          <w:trHeight w:val="454"/>
          <w:tblCellSpacing w:w="15" w:type="dxa"/>
          <w:jc w:val="center"/>
        </w:trPr>
        <w:tc>
          <w:tcPr>
            <w:tcW w:w="5994" w:type="dxa"/>
            <w:vAlign w:val="center"/>
            <w:hideMark/>
          </w:tcPr>
          <w:p w:rsidR="0052381C" w:rsidRPr="00C74424" w:rsidRDefault="0052381C" w:rsidP="00E434FA">
            <w:pPr>
              <w:spacing w:after="0"/>
              <w:ind w:left="86"/>
              <w:rPr>
                <w:rFonts w:asciiTheme="majorBidi" w:eastAsia="Times New Roman" w:hAnsiTheme="majorBidi" w:cstheme="majorBidi"/>
                <w:sz w:val="24"/>
                <w:szCs w:val="24"/>
                <w:lang w:eastAsia="fr-FR"/>
              </w:rPr>
            </w:pPr>
            <w:r w:rsidRPr="00C74424">
              <w:rPr>
                <w:rFonts w:asciiTheme="majorBidi" w:eastAsia="Times New Roman" w:hAnsiTheme="majorBidi" w:cstheme="majorBidi"/>
                <w:sz w:val="24"/>
                <w:szCs w:val="24"/>
                <w:lang w:eastAsia="fr-FR"/>
              </w:rPr>
              <w:t>Manuel opérationnel (</w:t>
            </w:r>
            <w:r>
              <w:rPr>
                <w:rFonts w:asciiTheme="majorBidi" w:eastAsia="Times New Roman" w:hAnsiTheme="majorBidi" w:cstheme="majorBidi"/>
                <w:sz w:val="24"/>
                <w:szCs w:val="24"/>
                <w:lang w:eastAsia="fr-FR"/>
              </w:rPr>
              <w:t xml:space="preserve">en </w:t>
            </w:r>
            <w:r w:rsidRPr="00C74424">
              <w:rPr>
                <w:rFonts w:asciiTheme="majorBidi" w:eastAsia="Times New Roman" w:hAnsiTheme="majorBidi" w:cstheme="majorBidi"/>
                <w:sz w:val="24"/>
                <w:szCs w:val="24"/>
                <w:lang w:eastAsia="fr-FR"/>
              </w:rPr>
              <w:t>version provisoire)</w:t>
            </w:r>
          </w:p>
        </w:tc>
        <w:tc>
          <w:tcPr>
            <w:tcW w:w="1726" w:type="dxa"/>
            <w:vAlign w:val="center"/>
          </w:tcPr>
          <w:p w:rsidR="0052381C" w:rsidRDefault="0052381C" w:rsidP="0052381C">
            <w:pPr>
              <w:spacing w:after="0"/>
              <w:jc w:val="center"/>
              <w:rPr>
                <w:rFonts w:asciiTheme="majorBidi" w:eastAsia="Times New Roman" w:hAnsiTheme="majorBidi" w:cstheme="majorBidi"/>
                <w:sz w:val="24"/>
                <w:szCs w:val="24"/>
                <w:lang w:eastAsia="fr-FR"/>
              </w:rPr>
            </w:pPr>
            <w:r>
              <w:rPr>
                <w:rFonts w:asciiTheme="majorBidi" w:eastAsia="Times New Roman" w:hAnsiTheme="majorBidi" w:cstheme="majorBidi"/>
                <w:sz w:val="24"/>
                <w:szCs w:val="24"/>
                <w:lang w:eastAsia="fr-FR"/>
              </w:rPr>
              <w:t>30 jours</w:t>
            </w:r>
          </w:p>
        </w:tc>
        <w:tc>
          <w:tcPr>
            <w:tcW w:w="2070" w:type="dxa"/>
            <w:vAlign w:val="center"/>
            <w:hideMark/>
          </w:tcPr>
          <w:p w:rsidR="0052381C" w:rsidRPr="00C74424" w:rsidRDefault="0052381C" w:rsidP="0052381C">
            <w:pPr>
              <w:spacing w:after="0"/>
              <w:jc w:val="center"/>
              <w:rPr>
                <w:rFonts w:asciiTheme="majorBidi" w:eastAsia="Times New Roman" w:hAnsiTheme="majorBidi" w:cstheme="majorBidi"/>
                <w:sz w:val="24"/>
                <w:szCs w:val="24"/>
                <w:lang w:eastAsia="fr-FR"/>
              </w:rPr>
            </w:pPr>
            <w:r>
              <w:rPr>
                <w:rFonts w:asciiTheme="majorBidi" w:eastAsia="Times New Roman" w:hAnsiTheme="majorBidi" w:cstheme="majorBidi"/>
                <w:sz w:val="24"/>
                <w:szCs w:val="24"/>
                <w:lang w:eastAsia="fr-FR"/>
              </w:rPr>
              <w:t>20 jours</w:t>
            </w:r>
          </w:p>
        </w:tc>
      </w:tr>
      <w:tr w:rsidR="0052381C" w:rsidRPr="00C74424" w:rsidTr="00615D86">
        <w:trPr>
          <w:trHeight w:val="454"/>
          <w:tblCellSpacing w:w="15" w:type="dxa"/>
          <w:jc w:val="center"/>
        </w:trPr>
        <w:tc>
          <w:tcPr>
            <w:tcW w:w="5994" w:type="dxa"/>
            <w:vAlign w:val="center"/>
            <w:hideMark/>
          </w:tcPr>
          <w:p w:rsidR="0052381C" w:rsidRPr="00C74424" w:rsidRDefault="0052381C" w:rsidP="00E434FA">
            <w:pPr>
              <w:spacing w:after="0"/>
              <w:ind w:left="86"/>
              <w:rPr>
                <w:rFonts w:asciiTheme="majorBidi" w:eastAsia="Times New Roman" w:hAnsiTheme="majorBidi" w:cstheme="majorBidi"/>
                <w:sz w:val="24"/>
                <w:szCs w:val="24"/>
                <w:lang w:eastAsia="fr-FR"/>
              </w:rPr>
            </w:pPr>
            <w:r w:rsidRPr="00C74424">
              <w:rPr>
                <w:rFonts w:asciiTheme="majorBidi" w:eastAsia="Times New Roman" w:hAnsiTheme="majorBidi" w:cstheme="majorBidi"/>
                <w:sz w:val="24"/>
                <w:szCs w:val="24"/>
                <w:lang w:eastAsia="fr-FR"/>
              </w:rPr>
              <w:t>Rapport de l’atelier de validation</w:t>
            </w:r>
          </w:p>
        </w:tc>
        <w:tc>
          <w:tcPr>
            <w:tcW w:w="1726" w:type="dxa"/>
            <w:vAlign w:val="center"/>
          </w:tcPr>
          <w:p w:rsidR="0052381C" w:rsidRDefault="0052381C" w:rsidP="0052381C">
            <w:pPr>
              <w:spacing w:after="0"/>
              <w:jc w:val="center"/>
              <w:rPr>
                <w:rFonts w:asciiTheme="majorBidi" w:eastAsia="Times New Roman" w:hAnsiTheme="majorBidi" w:cstheme="majorBidi"/>
                <w:sz w:val="24"/>
                <w:szCs w:val="24"/>
                <w:lang w:eastAsia="fr-FR"/>
              </w:rPr>
            </w:pPr>
            <w:r>
              <w:rPr>
                <w:rFonts w:asciiTheme="majorBidi" w:eastAsia="Times New Roman" w:hAnsiTheme="majorBidi" w:cstheme="majorBidi"/>
                <w:sz w:val="24"/>
                <w:szCs w:val="24"/>
                <w:lang w:eastAsia="fr-FR"/>
              </w:rPr>
              <w:t>05 jours</w:t>
            </w:r>
          </w:p>
        </w:tc>
        <w:tc>
          <w:tcPr>
            <w:tcW w:w="2070" w:type="dxa"/>
            <w:vAlign w:val="center"/>
            <w:hideMark/>
          </w:tcPr>
          <w:p w:rsidR="0052381C" w:rsidRPr="00C74424" w:rsidRDefault="0052381C" w:rsidP="0052381C">
            <w:pPr>
              <w:spacing w:after="0"/>
              <w:jc w:val="center"/>
              <w:rPr>
                <w:rFonts w:asciiTheme="majorBidi" w:eastAsia="Times New Roman" w:hAnsiTheme="majorBidi" w:cstheme="majorBidi"/>
                <w:sz w:val="24"/>
                <w:szCs w:val="24"/>
                <w:lang w:eastAsia="fr-FR"/>
              </w:rPr>
            </w:pPr>
            <w:r>
              <w:rPr>
                <w:rFonts w:asciiTheme="majorBidi" w:eastAsia="Times New Roman" w:hAnsiTheme="majorBidi" w:cstheme="majorBidi"/>
                <w:sz w:val="24"/>
                <w:szCs w:val="24"/>
                <w:lang w:eastAsia="fr-FR"/>
              </w:rPr>
              <w:t>05 jours</w:t>
            </w:r>
          </w:p>
        </w:tc>
      </w:tr>
      <w:tr w:rsidR="0052381C" w:rsidRPr="00C74424" w:rsidTr="00615D86">
        <w:trPr>
          <w:trHeight w:val="454"/>
          <w:tblCellSpacing w:w="15" w:type="dxa"/>
          <w:jc w:val="center"/>
        </w:trPr>
        <w:tc>
          <w:tcPr>
            <w:tcW w:w="5994" w:type="dxa"/>
            <w:vAlign w:val="center"/>
            <w:hideMark/>
          </w:tcPr>
          <w:p w:rsidR="0052381C" w:rsidRPr="00C74424" w:rsidRDefault="0052381C" w:rsidP="00E434FA">
            <w:pPr>
              <w:spacing w:after="0"/>
              <w:ind w:left="86"/>
              <w:rPr>
                <w:rFonts w:asciiTheme="majorBidi" w:eastAsia="Times New Roman" w:hAnsiTheme="majorBidi" w:cstheme="majorBidi"/>
                <w:sz w:val="24"/>
                <w:szCs w:val="24"/>
                <w:lang w:eastAsia="fr-FR"/>
              </w:rPr>
            </w:pPr>
            <w:r w:rsidRPr="00C74424">
              <w:rPr>
                <w:rFonts w:asciiTheme="majorBidi" w:eastAsia="Times New Roman" w:hAnsiTheme="majorBidi" w:cstheme="majorBidi"/>
                <w:sz w:val="24"/>
                <w:szCs w:val="24"/>
                <w:lang w:eastAsia="fr-FR"/>
              </w:rPr>
              <w:t>Rapport de formation</w:t>
            </w:r>
          </w:p>
        </w:tc>
        <w:tc>
          <w:tcPr>
            <w:tcW w:w="1726" w:type="dxa"/>
            <w:vAlign w:val="center"/>
          </w:tcPr>
          <w:p w:rsidR="0052381C" w:rsidRDefault="0052381C" w:rsidP="0052381C">
            <w:pPr>
              <w:spacing w:after="0"/>
              <w:jc w:val="center"/>
              <w:rPr>
                <w:rFonts w:asciiTheme="majorBidi" w:eastAsia="Times New Roman" w:hAnsiTheme="majorBidi" w:cstheme="majorBidi"/>
                <w:sz w:val="24"/>
                <w:szCs w:val="24"/>
                <w:lang w:eastAsia="fr-FR"/>
              </w:rPr>
            </w:pPr>
            <w:r>
              <w:rPr>
                <w:rFonts w:asciiTheme="majorBidi" w:eastAsia="Times New Roman" w:hAnsiTheme="majorBidi" w:cstheme="majorBidi"/>
                <w:sz w:val="24"/>
                <w:szCs w:val="24"/>
                <w:lang w:eastAsia="fr-FR"/>
              </w:rPr>
              <w:t>05 jours</w:t>
            </w:r>
          </w:p>
        </w:tc>
        <w:tc>
          <w:tcPr>
            <w:tcW w:w="2070" w:type="dxa"/>
            <w:vAlign w:val="center"/>
            <w:hideMark/>
          </w:tcPr>
          <w:p w:rsidR="0052381C" w:rsidRPr="00C74424" w:rsidRDefault="0052381C" w:rsidP="0052381C">
            <w:pPr>
              <w:spacing w:after="0"/>
              <w:jc w:val="center"/>
              <w:rPr>
                <w:rFonts w:asciiTheme="majorBidi" w:eastAsia="Times New Roman" w:hAnsiTheme="majorBidi" w:cstheme="majorBidi"/>
                <w:sz w:val="24"/>
                <w:szCs w:val="24"/>
                <w:lang w:eastAsia="fr-FR"/>
              </w:rPr>
            </w:pPr>
            <w:r>
              <w:rPr>
                <w:rFonts w:asciiTheme="majorBidi" w:eastAsia="Times New Roman" w:hAnsiTheme="majorBidi" w:cstheme="majorBidi"/>
                <w:sz w:val="24"/>
                <w:szCs w:val="24"/>
                <w:lang w:eastAsia="fr-FR"/>
              </w:rPr>
              <w:t>05 jours</w:t>
            </w:r>
          </w:p>
        </w:tc>
      </w:tr>
      <w:tr w:rsidR="0052381C" w:rsidRPr="00C74424" w:rsidTr="00615D86">
        <w:trPr>
          <w:trHeight w:val="454"/>
          <w:tblCellSpacing w:w="15" w:type="dxa"/>
          <w:jc w:val="center"/>
        </w:trPr>
        <w:tc>
          <w:tcPr>
            <w:tcW w:w="5994" w:type="dxa"/>
            <w:vAlign w:val="center"/>
            <w:hideMark/>
          </w:tcPr>
          <w:p w:rsidR="0052381C" w:rsidRPr="00C74424" w:rsidRDefault="0052381C" w:rsidP="00E434FA">
            <w:pPr>
              <w:spacing w:after="0"/>
              <w:ind w:left="86"/>
              <w:rPr>
                <w:rFonts w:asciiTheme="majorBidi" w:eastAsia="Times New Roman" w:hAnsiTheme="majorBidi" w:cstheme="majorBidi"/>
                <w:sz w:val="24"/>
                <w:szCs w:val="24"/>
                <w:lang w:eastAsia="fr-FR"/>
              </w:rPr>
            </w:pPr>
            <w:r w:rsidRPr="00C74424">
              <w:rPr>
                <w:rFonts w:asciiTheme="majorBidi" w:eastAsia="Times New Roman" w:hAnsiTheme="majorBidi" w:cstheme="majorBidi"/>
                <w:sz w:val="24"/>
                <w:szCs w:val="24"/>
                <w:lang w:eastAsia="fr-FR"/>
              </w:rPr>
              <w:t xml:space="preserve">Manuel opérationnel </w:t>
            </w:r>
            <w:r>
              <w:rPr>
                <w:rFonts w:asciiTheme="majorBidi" w:eastAsia="Times New Roman" w:hAnsiTheme="majorBidi" w:cstheme="majorBidi"/>
                <w:sz w:val="24"/>
                <w:szCs w:val="24"/>
                <w:lang w:eastAsia="fr-FR"/>
              </w:rPr>
              <w:t xml:space="preserve">(document consolidé en </w:t>
            </w:r>
            <w:r w:rsidRPr="00C74424">
              <w:rPr>
                <w:rFonts w:asciiTheme="majorBidi" w:eastAsia="Times New Roman" w:hAnsiTheme="majorBidi" w:cstheme="majorBidi"/>
                <w:sz w:val="24"/>
                <w:szCs w:val="24"/>
                <w:lang w:eastAsia="fr-FR"/>
              </w:rPr>
              <w:t>version finale)</w:t>
            </w:r>
          </w:p>
        </w:tc>
        <w:tc>
          <w:tcPr>
            <w:tcW w:w="1726" w:type="dxa"/>
            <w:vAlign w:val="center"/>
          </w:tcPr>
          <w:p w:rsidR="0052381C" w:rsidRDefault="0052381C" w:rsidP="0052381C">
            <w:pPr>
              <w:spacing w:after="0"/>
              <w:jc w:val="center"/>
              <w:rPr>
                <w:rFonts w:asciiTheme="majorBidi" w:eastAsia="Times New Roman" w:hAnsiTheme="majorBidi" w:cstheme="majorBidi"/>
                <w:sz w:val="24"/>
                <w:szCs w:val="24"/>
                <w:lang w:eastAsia="fr-FR"/>
              </w:rPr>
            </w:pPr>
            <w:r>
              <w:rPr>
                <w:rFonts w:asciiTheme="majorBidi" w:eastAsia="Times New Roman" w:hAnsiTheme="majorBidi" w:cstheme="majorBidi"/>
                <w:sz w:val="24"/>
                <w:szCs w:val="24"/>
                <w:lang w:eastAsia="fr-FR"/>
              </w:rPr>
              <w:t>05 jours</w:t>
            </w:r>
          </w:p>
        </w:tc>
        <w:tc>
          <w:tcPr>
            <w:tcW w:w="2070" w:type="dxa"/>
            <w:vAlign w:val="center"/>
            <w:hideMark/>
          </w:tcPr>
          <w:p w:rsidR="0052381C" w:rsidRPr="00C74424" w:rsidRDefault="0052381C" w:rsidP="0052381C">
            <w:pPr>
              <w:spacing w:after="0"/>
              <w:jc w:val="center"/>
              <w:rPr>
                <w:rFonts w:asciiTheme="majorBidi" w:eastAsia="Times New Roman" w:hAnsiTheme="majorBidi" w:cstheme="majorBidi"/>
                <w:sz w:val="24"/>
                <w:szCs w:val="24"/>
                <w:lang w:eastAsia="fr-FR"/>
              </w:rPr>
            </w:pPr>
            <w:r>
              <w:rPr>
                <w:rFonts w:asciiTheme="majorBidi" w:eastAsia="Times New Roman" w:hAnsiTheme="majorBidi" w:cstheme="majorBidi"/>
                <w:sz w:val="24"/>
                <w:szCs w:val="24"/>
                <w:lang w:eastAsia="fr-FR"/>
              </w:rPr>
              <w:t>20 jours</w:t>
            </w:r>
          </w:p>
        </w:tc>
      </w:tr>
      <w:tr w:rsidR="0052381C" w:rsidRPr="00B451F0" w:rsidTr="00615D86">
        <w:trPr>
          <w:trHeight w:val="454"/>
          <w:tblCellSpacing w:w="15" w:type="dxa"/>
          <w:jc w:val="center"/>
        </w:trPr>
        <w:tc>
          <w:tcPr>
            <w:tcW w:w="5994" w:type="dxa"/>
            <w:vAlign w:val="center"/>
          </w:tcPr>
          <w:p w:rsidR="0052381C" w:rsidRPr="00B451F0" w:rsidRDefault="0052381C" w:rsidP="0052381C">
            <w:pPr>
              <w:spacing w:after="0"/>
              <w:jc w:val="center"/>
              <w:rPr>
                <w:rFonts w:asciiTheme="majorBidi" w:eastAsia="Times New Roman" w:hAnsiTheme="majorBidi" w:cstheme="majorBidi"/>
                <w:b/>
                <w:bCs/>
                <w:sz w:val="24"/>
                <w:szCs w:val="24"/>
                <w:lang w:eastAsia="fr-FR"/>
              </w:rPr>
            </w:pPr>
            <w:r w:rsidRPr="00B451F0">
              <w:rPr>
                <w:rFonts w:asciiTheme="majorBidi" w:eastAsia="Times New Roman" w:hAnsiTheme="majorBidi" w:cstheme="majorBidi"/>
                <w:b/>
                <w:bCs/>
                <w:sz w:val="24"/>
                <w:szCs w:val="24"/>
                <w:lang w:eastAsia="fr-FR"/>
              </w:rPr>
              <w:t>Durée globale de la mission</w:t>
            </w:r>
          </w:p>
        </w:tc>
        <w:tc>
          <w:tcPr>
            <w:tcW w:w="1726" w:type="dxa"/>
            <w:vAlign w:val="center"/>
          </w:tcPr>
          <w:p w:rsidR="0052381C" w:rsidRPr="00B451F0" w:rsidRDefault="0052381C" w:rsidP="0052381C">
            <w:pPr>
              <w:spacing w:after="0"/>
              <w:jc w:val="center"/>
              <w:rPr>
                <w:rFonts w:asciiTheme="majorBidi" w:eastAsia="Times New Roman" w:hAnsiTheme="majorBidi" w:cstheme="majorBidi"/>
                <w:b/>
                <w:bCs/>
                <w:sz w:val="24"/>
                <w:szCs w:val="24"/>
                <w:lang w:eastAsia="fr-FR"/>
              </w:rPr>
            </w:pPr>
            <w:r w:rsidRPr="00B451F0">
              <w:rPr>
                <w:rFonts w:asciiTheme="majorBidi" w:eastAsia="Times New Roman" w:hAnsiTheme="majorBidi" w:cstheme="majorBidi"/>
                <w:b/>
                <w:bCs/>
                <w:sz w:val="24"/>
                <w:szCs w:val="24"/>
                <w:lang w:eastAsia="fr-FR"/>
              </w:rPr>
              <w:t>60 jour</w:t>
            </w:r>
            <w:r>
              <w:rPr>
                <w:rFonts w:asciiTheme="majorBidi" w:eastAsia="Times New Roman" w:hAnsiTheme="majorBidi" w:cstheme="majorBidi"/>
                <w:b/>
                <w:bCs/>
                <w:sz w:val="24"/>
                <w:szCs w:val="24"/>
                <w:lang w:eastAsia="fr-FR"/>
              </w:rPr>
              <w:t>s</w:t>
            </w:r>
          </w:p>
        </w:tc>
        <w:tc>
          <w:tcPr>
            <w:tcW w:w="2070" w:type="dxa"/>
            <w:vAlign w:val="center"/>
          </w:tcPr>
          <w:p w:rsidR="0052381C" w:rsidRPr="00B451F0" w:rsidRDefault="0052381C" w:rsidP="0052381C">
            <w:pPr>
              <w:spacing w:after="0"/>
              <w:jc w:val="center"/>
              <w:rPr>
                <w:rFonts w:asciiTheme="majorBidi" w:eastAsia="Times New Roman" w:hAnsiTheme="majorBidi" w:cstheme="majorBidi"/>
                <w:b/>
                <w:bCs/>
                <w:sz w:val="24"/>
                <w:szCs w:val="24"/>
                <w:lang w:eastAsia="fr-FR"/>
              </w:rPr>
            </w:pPr>
            <w:r w:rsidRPr="00B451F0">
              <w:rPr>
                <w:rFonts w:asciiTheme="majorBidi" w:eastAsia="Times New Roman" w:hAnsiTheme="majorBidi" w:cstheme="majorBidi"/>
                <w:b/>
                <w:bCs/>
                <w:sz w:val="24"/>
                <w:szCs w:val="24"/>
                <w:lang w:eastAsia="fr-FR"/>
              </w:rPr>
              <w:t>60 jour</w:t>
            </w:r>
            <w:r>
              <w:rPr>
                <w:rFonts w:asciiTheme="majorBidi" w:eastAsia="Times New Roman" w:hAnsiTheme="majorBidi" w:cstheme="majorBidi"/>
                <w:b/>
                <w:bCs/>
                <w:sz w:val="24"/>
                <w:szCs w:val="24"/>
                <w:lang w:eastAsia="fr-FR"/>
              </w:rPr>
              <w:t>s</w:t>
            </w:r>
          </w:p>
        </w:tc>
      </w:tr>
      <w:tr w:rsidR="0052381C" w:rsidRPr="00B451F0" w:rsidTr="00615D86">
        <w:trPr>
          <w:trHeight w:val="454"/>
          <w:tblCellSpacing w:w="15" w:type="dxa"/>
          <w:jc w:val="center"/>
        </w:trPr>
        <w:tc>
          <w:tcPr>
            <w:tcW w:w="5994" w:type="dxa"/>
            <w:vAlign w:val="center"/>
          </w:tcPr>
          <w:p w:rsidR="0052381C" w:rsidRPr="00B451F0" w:rsidRDefault="0052381C" w:rsidP="0052381C">
            <w:pPr>
              <w:spacing w:after="0"/>
              <w:jc w:val="center"/>
              <w:rPr>
                <w:rFonts w:asciiTheme="majorBidi" w:eastAsia="Times New Roman" w:hAnsiTheme="majorBidi" w:cstheme="majorBidi"/>
                <w:b/>
                <w:bCs/>
                <w:sz w:val="24"/>
                <w:szCs w:val="24"/>
                <w:lang w:eastAsia="fr-FR"/>
              </w:rPr>
            </w:pPr>
          </w:p>
        </w:tc>
        <w:tc>
          <w:tcPr>
            <w:tcW w:w="3826" w:type="dxa"/>
            <w:gridSpan w:val="2"/>
            <w:vAlign w:val="center"/>
          </w:tcPr>
          <w:p w:rsidR="0052381C" w:rsidRPr="00B451F0" w:rsidRDefault="0052381C" w:rsidP="0052381C">
            <w:pPr>
              <w:spacing w:after="0"/>
              <w:jc w:val="center"/>
              <w:rPr>
                <w:rFonts w:asciiTheme="majorBidi" w:eastAsia="Times New Roman" w:hAnsiTheme="majorBidi" w:cstheme="majorBidi"/>
                <w:b/>
                <w:bCs/>
                <w:sz w:val="24"/>
                <w:szCs w:val="24"/>
                <w:lang w:eastAsia="fr-FR"/>
              </w:rPr>
            </w:pPr>
            <w:r>
              <w:rPr>
                <w:rFonts w:asciiTheme="majorBidi" w:eastAsia="Times New Roman" w:hAnsiTheme="majorBidi" w:cstheme="majorBidi"/>
                <w:b/>
                <w:bCs/>
                <w:sz w:val="24"/>
                <w:szCs w:val="24"/>
                <w:lang w:eastAsia="fr-FR"/>
              </w:rPr>
              <w:t>120 jours</w:t>
            </w:r>
          </w:p>
        </w:tc>
      </w:tr>
    </w:tbl>
    <w:p w:rsidR="006D2949" w:rsidRPr="00C74424" w:rsidRDefault="006D2949" w:rsidP="00863B0E">
      <w:pPr>
        <w:spacing w:after="0" w:line="240" w:lineRule="auto"/>
        <w:jc w:val="both"/>
        <w:rPr>
          <w:rFonts w:asciiTheme="majorBidi" w:hAnsiTheme="majorBidi" w:cstheme="majorBidi"/>
          <w:color w:val="000000"/>
          <w:sz w:val="24"/>
          <w:szCs w:val="24"/>
        </w:rPr>
      </w:pPr>
    </w:p>
    <w:p w:rsidR="00B769BB" w:rsidRDefault="008647E7" w:rsidP="00125326">
      <w:pPr>
        <w:jc w:val="both"/>
        <w:rPr>
          <w:rFonts w:asciiTheme="majorBidi" w:hAnsiTheme="majorBidi" w:cstheme="majorBidi"/>
          <w:color w:val="000000"/>
          <w:sz w:val="24"/>
          <w:szCs w:val="24"/>
        </w:rPr>
      </w:pPr>
      <w:r w:rsidRPr="00636EBD">
        <w:rPr>
          <w:rFonts w:asciiTheme="majorBidi" w:hAnsiTheme="majorBidi" w:cstheme="majorBidi"/>
          <w:color w:val="000000"/>
          <w:sz w:val="24"/>
          <w:szCs w:val="24"/>
        </w:rPr>
        <w:t xml:space="preserve">Ces rapports </w:t>
      </w:r>
      <w:r w:rsidR="00636EBD" w:rsidRPr="00636EBD">
        <w:rPr>
          <w:rFonts w:asciiTheme="majorBidi" w:hAnsiTheme="majorBidi" w:cstheme="majorBidi"/>
          <w:color w:val="000000"/>
          <w:sz w:val="24"/>
          <w:szCs w:val="24"/>
        </w:rPr>
        <w:t>sont</w:t>
      </w:r>
      <w:r w:rsidRPr="00636EBD">
        <w:rPr>
          <w:rFonts w:asciiTheme="majorBidi" w:hAnsiTheme="majorBidi" w:cstheme="majorBidi"/>
          <w:color w:val="000000"/>
          <w:sz w:val="24"/>
          <w:szCs w:val="24"/>
        </w:rPr>
        <w:t xml:space="preserve"> produits en version provisoire numérique</w:t>
      </w:r>
      <w:r w:rsidR="00083CD4" w:rsidRPr="00636EBD">
        <w:rPr>
          <w:rFonts w:asciiTheme="majorBidi" w:hAnsiTheme="majorBidi" w:cstheme="majorBidi"/>
          <w:color w:val="000000"/>
          <w:sz w:val="24"/>
          <w:szCs w:val="24"/>
        </w:rPr>
        <w:t xml:space="preserve"> et</w:t>
      </w:r>
      <w:r w:rsidRPr="00636EBD">
        <w:rPr>
          <w:rFonts w:asciiTheme="majorBidi" w:hAnsiTheme="majorBidi" w:cstheme="majorBidi"/>
          <w:color w:val="000000"/>
          <w:sz w:val="24"/>
          <w:szCs w:val="24"/>
        </w:rPr>
        <w:t xml:space="preserve"> soumis pour </w:t>
      </w:r>
      <w:r w:rsidR="00A45C6B" w:rsidRPr="00636EBD">
        <w:rPr>
          <w:rFonts w:asciiTheme="majorBidi" w:hAnsiTheme="majorBidi" w:cstheme="majorBidi"/>
          <w:color w:val="000000"/>
          <w:sz w:val="24"/>
          <w:szCs w:val="24"/>
        </w:rPr>
        <w:t>avisau comité technique de validation</w:t>
      </w:r>
      <w:r w:rsidR="00723714">
        <w:rPr>
          <w:rFonts w:asciiTheme="majorBidi" w:hAnsiTheme="majorBidi" w:cstheme="majorBidi"/>
          <w:color w:val="000000"/>
          <w:sz w:val="24"/>
          <w:szCs w:val="24"/>
        </w:rPr>
        <w:t xml:space="preserve"> qui sera créée au sein de la DGF par décision du Directeur Général des Forêts</w:t>
      </w:r>
      <w:r w:rsidRPr="00636EBD">
        <w:rPr>
          <w:rFonts w:asciiTheme="majorBidi" w:hAnsiTheme="majorBidi" w:cstheme="majorBidi"/>
          <w:color w:val="000000"/>
          <w:sz w:val="24"/>
          <w:szCs w:val="24"/>
        </w:rPr>
        <w:t>. Après validation de son rapport</w:t>
      </w:r>
      <w:r w:rsidR="00DB493F" w:rsidRPr="00636EBD">
        <w:rPr>
          <w:rFonts w:asciiTheme="majorBidi" w:hAnsiTheme="majorBidi" w:cstheme="majorBidi"/>
          <w:color w:val="000000"/>
          <w:sz w:val="24"/>
          <w:szCs w:val="24"/>
        </w:rPr>
        <w:t>,</w:t>
      </w:r>
      <w:r w:rsidRPr="00636EBD">
        <w:rPr>
          <w:rFonts w:asciiTheme="majorBidi" w:hAnsiTheme="majorBidi" w:cstheme="majorBidi"/>
          <w:color w:val="000000"/>
          <w:sz w:val="24"/>
          <w:szCs w:val="24"/>
        </w:rPr>
        <w:t xml:space="preserve">l’expert </w:t>
      </w:r>
      <w:r w:rsidR="00636EBD" w:rsidRPr="00636EBD">
        <w:rPr>
          <w:rFonts w:asciiTheme="majorBidi" w:hAnsiTheme="majorBidi" w:cstheme="majorBidi"/>
          <w:color w:val="000000"/>
          <w:sz w:val="24"/>
          <w:szCs w:val="24"/>
        </w:rPr>
        <w:t>transmet</w:t>
      </w:r>
      <w:r w:rsidRPr="00636EBD">
        <w:rPr>
          <w:rFonts w:asciiTheme="majorBidi" w:hAnsiTheme="majorBidi" w:cstheme="majorBidi"/>
          <w:color w:val="000000"/>
          <w:sz w:val="24"/>
          <w:szCs w:val="24"/>
        </w:rPr>
        <w:t xml:space="preserve"> la version finale </w:t>
      </w:r>
      <w:r w:rsidR="00636EBD" w:rsidRPr="00636EBD">
        <w:rPr>
          <w:rFonts w:asciiTheme="majorBidi" w:hAnsiTheme="majorBidi" w:cstheme="majorBidi"/>
          <w:color w:val="000000"/>
          <w:sz w:val="24"/>
          <w:szCs w:val="24"/>
        </w:rPr>
        <w:t xml:space="preserve">du rapport </w:t>
      </w:r>
      <w:r w:rsidR="00A45C6B" w:rsidRPr="00636EBD">
        <w:rPr>
          <w:rFonts w:asciiTheme="majorBidi" w:hAnsiTheme="majorBidi" w:cstheme="majorBidi"/>
          <w:color w:val="000000"/>
          <w:sz w:val="24"/>
          <w:szCs w:val="24"/>
        </w:rPr>
        <w:t>en format PDFet Word</w:t>
      </w:r>
      <w:r w:rsidR="00B800E8" w:rsidRPr="00636EBD">
        <w:rPr>
          <w:rFonts w:asciiTheme="majorBidi" w:hAnsiTheme="majorBidi" w:cstheme="majorBidi"/>
          <w:color w:val="000000"/>
          <w:sz w:val="24"/>
          <w:szCs w:val="24"/>
        </w:rPr>
        <w:t> </w:t>
      </w:r>
      <w:r w:rsidR="00636EBD" w:rsidRPr="00636EBD">
        <w:rPr>
          <w:rFonts w:asciiTheme="majorBidi" w:hAnsiTheme="majorBidi" w:cstheme="majorBidi"/>
          <w:color w:val="000000"/>
          <w:sz w:val="24"/>
          <w:szCs w:val="24"/>
        </w:rPr>
        <w:t xml:space="preserve">par courrier électronique </w:t>
      </w:r>
      <w:r w:rsidR="00A45C6B" w:rsidRPr="00636EBD">
        <w:rPr>
          <w:rFonts w:asciiTheme="majorBidi" w:hAnsiTheme="majorBidi" w:cstheme="majorBidi"/>
          <w:color w:val="000000"/>
          <w:sz w:val="24"/>
          <w:szCs w:val="24"/>
        </w:rPr>
        <w:t xml:space="preserve">à l’adresse suivante </w:t>
      </w:r>
      <w:hyperlink r:id="rId10" w:history="1">
        <w:r w:rsidR="00A45C6B" w:rsidRPr="00636EBD">
          <w:rPr>
            <w:rStyle w:val="Lienhypertexte"/>
            <w:rFonts w:asciiTheme="majorBidi" w:hAnsiTheme="majorBidi" w:cstheme="majorBidi"/>
            <w:sz w:val="24"/>
            <w:szCs w:val="24"/>
          </w:rPr>
          <w:t>agroforesterie.ucp@iresa.agrinet.tn</w:t>
        </w:r>
      </w:hyperlink>
      <w:r w:rsidR="00B800E8" w:rsidRPr="00636EBD">
        <w:rPr>
          <w:rFonts w:asciiTheme="majorBidi" w:hAnsiTheme="majorBidi" w:cstheme="majorBidi"/>
          <w:color w:val="000000"/>
          <w:sz w:val="24"/>
          <w:szCs w:val="24"/>
        </w:rPr>
        <w:t xml:space="preserve"> et </w:t>
      </w:r>
      <w:r w:rsidR="00636EBD" w:rsidRPr="00636EBD">
        <w:rPr>
          <w:rFonts w:asciiTheme="majorBidi" w:hAnsiTheme="majorBidi" w:cstheme="majorBidi"/>
          <w:color w:val="000000"/>
          <w:sz w:val="24"/>
          <w:szCs w:val="24"/>
        </w:rPr>
        <w:t>dépose</w:t>
      </w:r>
      <w:r w:rsidR="00B800E8" w:rsidRPr="00636EBD">
        <w:rPr>
          <w:rFonts w:asciiTheme="majorBidi" w:hAnsiTheme="majorBidi" w:cstheme="majorBidi"/>
          <w:color w:val="000000"/>
          <w:sz w:val="24"/>
          <w:szCs w:val="24"/>
        </w:rPr>
        <w:t xml:space="preserve"> 05 </w:t>
      </w:r>
      <w:r w:rsidR="00B800E8" w:rsidRPr="00636EBD">
        <w:rPr>
          <w:rFonts w:asciiTheme="majorBidi" w:hAnsiTheme="majorBidi" w:cstheme="majorBidi"/>
          <w:sz w:val="24"/>
          <w:szCs w:val="24"/>
        </w:rPr>
        <w:t xml:space="preserve">exemplaires en version </w:t>
      </w:r>
      <w:r w:rsidR="00723714">
        <w:rPr>
          <w:rFonts w:asciiTheme="majorBidi" w:hAnsiTheme="majorBidi" w:cstheme="majorBidi"/>
          <w:sz w:val="24"/>
          <w:szCs w:val="24"/>
        </w:rPr>
        <w:t>papier</w:t>
      </w:r>
      <w:r w:rsidR="00B800E8" w:rsidRPr="00636EBD">
        <w:rPr>
          <w:rFonts w:asciiTheme="majorBidi" w:hAnsiTheme="majorBidi" w:cstheme="majorBidi"/>
          <w:color w:val="000000"/>
          <w:sz w:val="24"/>
          <w:szCs w:val="24"/>
        </w:rPr>
        <w:t xml:space="preserve"> au bureau d’ordre central de la Direction Générale des Forêts</w:t>
      </w:r>
      <w:r w:rsidR="00636EBD" w:rsidRPr="00636EBD">
        <w:rPr>
          <w:rFonts w:asciiTheme="majorBidi" w:hAnsiTheme="majorBidi" w:cstheme="majorBidi"/>
          <w:color w:val="000000"/>
          <w:sz w:val="24"/>
          <w:szCs w:val="24"/>
        </w:rPr>
        <w:t>.</w:t>
      </w:r>
    </w:p>
    <w:p w:rsidR="002D7C3A" w:rsidRPr="00125326" w:rsidRDefault="00125326" w:rsidP="00905529">
      <w:pPr>
        <w:pStyle w:val="Titre"/>
        <w:numPr>
          <w:ilvl w:val="0"/>
          <w:numId w:val="28"/>
        </w:numPr>
        <w:spacing w:before="120"/>
        <w:ind w:left="426"/>
        <w:jc w:val="left"/>
        <w:rPr>
          <w:rFonts w:asciiTheme="majorBidi" w:hAnsiTheme="majorBidi" w:cstheme="majorBidi"/>
          <w:b w:val="0"/>
          <w:sz w:val="24"/>
          <w:szCs w:val="24"/>
        </w:rPr>
      </w:pPr>
      <w:r w:rsidRPr="00125326">
        <w:rPr>
          <w:rFonts w:asciiTheme="majorBidi" w:hAnsiTheme="majorBidi" w:cstheme="majorBidi"/>
          <w:sz w:val="24"/>
          <w:szCs w:val="24"/>
        </w:rPr>
        <w:t xml:space="preserve">Durée et lieu de la mission </w:t>
      </w:r>
    </w:p>
    <w:p w:rsidR="0087219E" w:rsidRPr="007A558C" w:rsidRDefault="0087219E" w:rsidP="00905529">
      <w:pPr>
        <w:pStyle w:val="Paragraphedeliste"/>
        <w:numPr>
          <w:ilvl w:val="0"/>
          <w:numId w:val="29"/>
        </w:numPr>
        <w:spacing w:after="240"/>
        <w:ind w:left="426"/>
        <w:jc w:val="both"/>
        <w:rPr>
          <w:rFonts w:asciiTheme="majorBidi" w:hAnsiTheme="majorBidi" w:cstheme="majorBidi"/>
          <w:sz w:val="24"/>
          <w:szCs w:val="24"/>
        </w:rPr>
      </w:pPr>
      <w:r w:rsidRPr="00C74424">
        <w:rPr>
          <w:rFonts w:asciiTheme="majorBidi" w:eastAsia="Times New Roman" w:hAnsiTheme="majorBidi" w:cstheme="majorBidi"/>
          <w:b/>
          <w:bCs/>
          <w:sz w:val="24"/>
          <w:szCs w:val="24"/>
          <w:lang w:eastAsia="fr-FR"/>
        </w:rPr>
        <w:t xml:space="preserve">Durée : </w:t>
      </w:r>
      <w:r w:rsidRPr="00C74424">
        <w:rPr>
          <w:rFonts w:asciiTheme="majorBidi" w:eastAsia="Times New Roman" w:hAnsiTheme="majorBidi" w:cstheme="majorBidi"/>
          <w:sz w:val="24"/>
          <w:szCs w:val="24"/>
          <w:lang w:eastAsia="fr-FR"/>
        </w:rPr>
        <w:t>La</w:t>
      </w:r>
      <w:r w:rsidR="00716392" w:rsidRPr="00C74424">
        <w:rPr>
          <w:rFonts w:asciiTheme="majorBidi" w:hAnsiTheme="majorBidi" w:cstheme="majorBidi"/>
          <w:sz w:val="24"/>
          <w:szCs w:val="24"/>
        </w:rPr>
        <w:t xml:space="preserve"> durée de la mission</w:t>
      </w:r>
      <w:r w:rsidR="007E48C7">
        <w:rPr>
          <w:rFonts w:asciiTheme="majorBidi" w:hAnsiTheme="majorBidi" w:cstheme="majorBidi" w:hint="cs"/>
          <w:sz w:val="24"/>
          <w:szCs w:val="24"/>
          <w:rtl/>
        </w:rPr>
        <w:t xml:space="preserve"> </w:t>
      </w:r>
      <w:r w:rsidR="00716392" w:rsidRPr="00C74424">
        <w:rPr>
          <w:rFonts w:asciiTheme="majorBidi" w:hAnsiTheme="majorBidi" w:cstheme="majorBidi"/>
          <w:sz w:val="24"/>
          <w:szCs w:val="24"/>
        </w:rPr>
        <w:t xml:space="preserve">est d’environ </w:t>
      </w:r>
      <w:r w:rsidR="00D1229D" w:rsidRPr="00C74424">
        <w:rPr>
          <w:rFonts w:asciiTheme="majorBidi" w:hAnsiTheme="majorBidi" w:cstheme="majorBidi"/>
          <w:sz w:val="24"/>
          <w:szCs w:val="24"/>
        </w:rPr>
        <w:t>60 H</w:t>
      </w:r>
      <w:r w:rsidR="00716392" w:rsidRPr="00C74424">
        <w:rPr>
          <w:rFonts w:asciiTheme="majorBidi" w:hAnsiTheme="majorBidi" w:cstheme="majorBidi"/>
          <w:sz w:val="24"/>
          <w:szCs w:val="24"/>
        </w:rPr>
        <w:t>omme</w:t>
      </w:r>
      <w:r w:rsidRPr="00C74424">
        <w:rPr>
          <w:rFonts w:asciiTheme="majorBidi" w:hAnsiTheme="majorBidi" w:cstheme="majorBidi"/>
          <w:sz w:val="24"/>
          <w:szCs w:val="24"/>
        </w:rPr>
        <w:t>s</w:t>
      </w:r>
      <w:r w:rsidR="00716392" w:rsidRPr="00C74424">
        <w:rPr>
          <w:rFonts w:asciiTheme="majorBidi" w:hAnsiTheme="majorBidi" w:cstheme="majorBidi"/>
          <w:sz w:val="24"/>
          <w:szCs w:val="24"/>
        </w:rPr>
        <w:t>/jour étalé</w:t>
      </w:r>
      <w:r w:rsidR="00FF2B0B" w:rsidRPr="00C74424">
        <w:rPr>
          <w:rFonts w:asciiTheme="majorBidi" w:hAnsiTheme="majorBidi" w:cstheme="majorBidi"/>
          <w:sz w:val="24"/>
          <w:szCs w:val="24"/>
        </w:rPr>
        <w:t>s</w:t>
      </w:r>
      <w:r w:rsidR="00716392" w:rsidRPr="00C74424">
        <w:rPr>
          <w:rFonts w:asciiTheme="majorBidi" w:hAnsiTheme="majorBidi" w:cstheme="majorBidi"/>
          <w:sz w:val="24"/>
          <w:szCs w:val="24"/>
        </w:rPr>
        <w:t xml:space="preserve"> sur </w:t>
      </w:r>
      <w:r w:rsidRPr="00C74424">
        <w:rPr>
          <w:rFonts w:asciiTheme="majorBidi" w:hAnsiTheme="majorBidi" w:cstheme="majorBidi"/>
          <w:sz w:val="24"/>
          <w:szCs w:val="24"/>
        </w:rPr>
        <w:t>quatre</w:t>
      </w:r>
      <w:r w:rsidR="002D7C3A" w:rsidRPr="00C74424">
        <w:rPr>
          <w:rFonts w:asciiTheme="majorBidi" w:hAnsiTheme="majorBidi" w:cstheme="majorBidi"/>
          <w:sz w:val="24"/>
          <w:szCs w:val="24"/>
        </w:rPr>
        <w:t xml:space="preserve"> (</w:t>
      </w:r>
      <w:r w:rsidRPr="00C74424">
        <w:rPr>
          <w:rFonts w:asciiTheme="majorBidi" w:hAnsiTheme="majorBidi" w:cstheme="majorBidi"/>
          <w:sz w:val="24"/>
          <w:szCs w:val="24"/>
        </w:rPr>
        <w:t>04</w:t>
      </w:r>
      <w:r w:rsidR="002D7C3A" w:rsidRPr="00C74424">
        <w:rPr>
          <w:rFonts w:asciiTheme="majorBidi" w:hAnsiTheme="majorBidi" w:cstheme="majorBidi"/>
          <w:sz w:val="24"/>
          <w:szCs w:val="24"/>
        </w:rPr>
        <w:t>) mois</w:t>
      </w:r>
      <w:r w:rsidRPr="00C74424">
        <w:rPr>
          <w:rFonts w:asciiTheme="majorBidi" w:hAnsiTheme="majorBidi" w:cstheme="majorBidi"/>
          <w:sz w:val="24"/>
          <w:szCs w:val="24"/>
        </w:rPr>
        <w:t xml:space="preserve"> à compter de la date </w:t>
      </w:r>
      <w:r w:rsidR="00F02223">
        <w:rPr>
          <w:rFonts w:asciiTheme="majorBidi" w:hAnsiTheme="majorBidi" w:cstheme="majorBidi"/>
          <w:sz w:val="24"/>
          <w:szCs w:val="24"/>
        </w:rPr>
        <w:t>d’obtention de l’ordre de service de démarrage de la mission.</w:t>
      </w:r>
    </w:p>
    <w:p w:rsidR="0087219E" w:rsidRPr="007A558C" w:rsidRDefault="0087219E" w:rsidP="00905529">
      <w:pPr>
        <w:pStyle w:val="Paragraphedeliste"/>
        <w:numPr>
          <w:ilvl w:val="0"/>
          <w:numId w:val="29"/>
        </w:numPr>
        <w:spacing w:after="0"/>
        <w:ind w:left="426"/>
        <w:jc w:val="both"/>
        <w:rPr>
          <w:rFonts w:asciiTheme="majorBidi" w:hAnsiTheme="majorBidi" w:cstheme="majorBidi"/>
          <w:sz w:val="24"/>
          <w:szCs w:val="24"/>
        </w:rPr>
      </w:pPr>
      <w:r w:rsidRPr="00C74424">
        <w:rPr>
          <w:rFonts w:asciiTheme="majorBidi" w:eastAsia="Times New Roman" w:hAnsiTheme="majorBidi" w:cstheme="majorBidi"/>
          <w:b/>
          <w:bCs/>
          <w:sz w:val="24"/>
          <w:szCs w:val="24"/>
          <w:lang w:eastAsia="fr-FR"/>
        </w:rPr>
        <w:t xml:space="preserve">Lieu </w:t>
      </w:r>
      <w:r w:rsidR="002E7538" w:rsidRPr="00C74424">
        <w:rPr>
          <w:rFonts w:asciiTheme="majorBidi" w:eastAsia="Times New Roman" w:hAnsiTheme="majorBidi" w:cstheme="majorBidi"/>
          <w:b/>
          <w:bCs/>
          <w:sz w:val="24"/>
          <w:szCs w:val="24"/>
          <w:lang w:eastAsia="fr-FR"/>
        </w:rPr>
        <w:t>:</w:t>
      </w:r>
      <w:r w:rsidR="002E7538" w:rsidRPr="00C74424">
        <w:rPr>
          <w:rFonts w:asciiTheme="majorBidi" w:hAnsiTheme="majorBidi" w:cstheme="majorBidi"/>
          <w:sz w:val="24"/>
          <w:szCs w:val="24"/>
        </w:rPr>
        <w:t xml:space="preserve"> Tunis</w:t>
      </w:r>
      <w:r w:rsidRPr="00C74424">
        <w:rPr>
          <w:rFonts w:asciiTheme="majorBidi" w:hAnsiTheme="majorBidi" w:cstheme="majorBidi"/>
          <w:sz w:val="24"/>
          <w:szCs w:val="24"/>
        </w:rPr>
        <w:t>, avec des déplacements éventuels dans les régions ciblées par le projet.</w:t>
      </w:r>
    </w:p>
    <w:p w:rsidR="00D078B0" w:rsidRPr="004952E7" w:rsidRDefault="00125326" w:rsidP="00905529">
      <w:pPr>
        <w:pStyle w:val="Titre"/>
        <w:numPr>
          <w:ilvl w:val="0"/>
          <w:numId w:val="28"/>
        </w:numPr>
        <w:spacing w:before="120"/>
        <w:ind w:left="426"/>
        <w:jc w:val="left"/>
        <w:rPr>
          <w:rFonts w:asciiTheme="majorBidi" w:hAnsiTheme="majorBidi" w:cstheme="majorBidi"/>
          <w:sz w:val="24"/>
          <w:szCs w:val="24"/>
        </w:rPr>
      </w:pPr>
      <w:r w:rsidRPr="00125326">
        <w:rPr>
          <w:rFonts w:asciiTheme="majorBidi" w:hAnsiTheme="majorBidi" w:cstheme="majorBidi"/>
          <w:sz w:val="24"/>
          <w:szCs w:val="24"/>
        </w:rPr>
        <w:lastRenderedPageBreak/>
        <w:t>Condition de travail</w:t>
      </w:r>
      <w:r w:rsidR="002139A5">
        <w:rPr>
          <w:rFonts w:asciiTheme="majorBidi" w:hAnsiTheme="majorBidi" w:cstheme="majorBidi"/>
          <w:sz w:val="24"/>
          <w:szCs w:val="24"/>
        </w:rPr>
        <w:t xml:space="preserve"> </w:t>
      </w:r>
      <w:r w:rsidR="00D078B0" w:rsidRPr="00D078B0">
        <w:rPr>
          <w:rFonts w:asciiTheme="majorBidi" w:hAnsiTheme="majorBidi" w:cstheme="majorBidi"/>
          <w:sz w:val="24"/>
          <w:szCs w:val="24"/>
        </w:rPr>
        <w:t>et contribution du client</w:t>
      </w:r>
    </w:p>
    <w:p w:rsidR="00716392" w:rsidRDefault="00716392" w:rsidP="00E434FA">
      <w:pPr>
        <w:spacing w:after="240"/>
        <w:jc w:val="both"/>
        <w:rPr>
          <w:rFonts w:asciiTheme="majorBidi" w:hAnsiTheme="majorBidi" w:cstheme="majorBidi"/>
          <w:sz w:val="24"/>
          <w:szCs w:val="24"/>
        </w:rPr>
      </w:pPr>
      <w:r w:rsidRPr="00C74424">
        <w:rPr>
          <w:rFonts w:asciiTheme="majorBidi" w:hAnsiTheme="majorBidi" w:cstheme="majorBidi"/>
          <w:sz w:val="24"/>
          <w:szCs w:val="24"/>
        </w:rPr>
        <w:t xml:space="preserve">L’expert mobilisé </w:t>
      </w:r>
      <w:r w:rsidR="002D7C3A" w:rsidRPr="00C74424">
        <w:rPr>
          <w:rFonts w:asciiTheme="majorBidi" w:hAnsiTheme="majorBidi" w:cstheme="majorBidi"/>
          <w:sz w:val="24"/>
          <w:szCs w:val="24"/>
        </w:rPr>
        <w:t xml:space="preserve">dans le cadre de la présente mission </w:t>
      </w:r>
      <w:r w:rsidRPr="00C74424">
        <w:rPr>
          <w:rFonts w:asciiTheme="majorBidi" w:hAnsiTheme="majorBidi" w:cstheme="majorBidi"/>
          <w:sz w:val="24"/>
          <w:szCs w:val="24"/>
        </w:rPr>
        <w:t xml:space="preserve">devra travailler sous la supervision du </w:t>
      </w:r>
      <w:r w:rsidR="002D7C3A" w:rsidRPr="00C74424">
        <w:rPr>
          <w:rFonts w:asciiTheme="majorBidi" w:hAnsiTheme="majorBidi" w:cstheme="majorBidi"/>
          <w:sz w:val="24"/>
          <w:szCs w:val="24"/>
        </w:rPr>
        <w:t>Directeur Général des Forêts</w:t>
      </w:r>
      <w:r w:rsidRPr="00C74424">
        <w:rPr>
          <w:rFonts w:asciiTheme="majorBidi" w:hAnsiTheme="majorBidi" w:cstheme="majorBidi"/>
          <w:sz w:val="24"/>
          <w:szCs w:val="24"/>
        </w:rPr>
        <w:t xml:space="preserve"> et en étroite collaboration avec </w:t>
      </w:r>
      <w:r w:rsidR="002D7C3A" w:rsidRPr="00C74424">
        <w:rPr>
          <w:rFonts w:asciiTheme="majorBidi" w:hAnsiTheme="majorBidi" w:cstheme="majorBidi"/>
          <w:sz w:val="24"/>
          <w:szCs w:val="24"/>
        </w:rPr>
        <w:t>l’unité de coordination du projet.</w:t>
      </w:r>
    </w:p>
    <w:p w:rsidR="00723714" w:rsidRPr="00021CB3" w:rsidRDefault="000E7C90" w:rsidP="00723714">
      <w:pPr>
        <w:spacing w:after="0"/>
        <w:jc w:val="both"/>
        <w:rPr>
          <w:rFonts w:asciiTheme="majorBidi" w:hAnsiTheme="majorBidi" w:cstheme="majorBidi"/>
          <w:color w:val="000000"/>
          <w:sz w:val="24"/>
          <w:szCs w:val="24"/>
        </w:rPr>
      </w:pPr>
      <w:r w:rsidRPr="00C74424">
        <w:rPr>
          <w:rFonts w:asciiTheme="majorBidi" w:hAnsiTheme="majorBidi" w:cstheme="majorBidi"/>
          <w:sz w:val="24"/>
          <w:szCs w:val="24"/>
        </w:rPr>
        <w:t xml:space="preserve">L'expert retenu doit, sans </w:t>
      </w:r>
      <w:r w:rsidRPr="00021CB3">
        <w:rPr>
          <w:rFonts w:asciiTheme="majorBidi" w:hAnsiTheme="majorBidi" w:cstheme="majorBidi"/>
          <w:color w:val="000000"/>
          <w:sz w:val="24"/>
          <w:szCs w:val="24"/>
        </w:rPr>
        <w:t xml:space="preserve">contrainte de mobilité, pouvoir se déplacer dans les différentes zones d’intervention du projet. </w:t>
      </w:r>
      <w:r w:rsidR="00723714" w:rsidRPr="00021CB3">
        <w:rPr>
          <w:rFonts w:asciiTheme="majorBidi" w:hAnsiTheme="majorBidi" w:cstheme="majorBidi"/>
          <w:color w:val="000000"/>
          <w:sz w:val="24"/>
          <w:szCs w:val="24"/>
        </w:rPr>
        <w:t>Les déplacements seront pris en charges par la Direction Générale des Forêts.</w:t>
      </w:r>
    </w:p>
    <w:p w:rsidR="004952E7" w:rsidRDefault="004952E7" w:rsidP="004952E7">
      <w:pPr>
        <w:spacing w:after="0"/>
        <w:jc w:val="both"/>
        <w:rPr>
          <w:rFonts w:asciiTheme="majorBidi" w:hAnsiTheme="majorBidi" w:cstheme="majorBidi"/>
          <w:sz w:val="24"/>
          <w:szCs w:val="24"/>
        </w:rPr>
      </w:pPr>
      <w:r>
        <w:rPr>
          <w:rFonts w:asciiTheme="majorBidi" w:hAnsiTheme="majorBidi" w:cstheme="majorBidi"/>
          <w:sz w:val="24"/>
          <w:szCs w:val="24"/>
        </w:rPr>
        <w:t>Toute la documentation requise pour la bonne exécution de la mission sera mise à la disposition du consultant individuel par l’UCP notamment :</w:t>
      </w:r>
    </w:p>
    <w:p w:rsidR="004952E7" w:rsidRPr="00021CB3" w:rsidRDefault="004952E7" w:rsidP="00021CB3">
      <w:pPr>
        <w:pStyle w:val="Paragraphedeliste"/>
        <w:numPr>
          <w:ilvl w:val="0"/>
          <w:numId w:val="30"/>
        </w:numPr>
        <w:spacing w:after="0"/>
        <w:ind w:left="426" w:firstLine="0"/>
        <w:jc w:val="both"/>
        <w:rPr>
          <w:rFonts w:asciiTheme="majorBidi" w:hAnsiTheme="majorBidi" w:cstheme="majorBidi"/>
          <w:sz w:val="24"/>
          <w:szCs w:val="24"/>
        </w:rPr>
      </w:pPr>
      <w:r w:rsidRPr="00021CB3">
        <w:rPr>
          <w:rFonts w:asciiTheme="majorBidi" w:hAnsiTheme="majorBidi" w:cstheme="majorBidi"/>
          <w:sz w:val="24"/>
          <w:szCs w:val="24"/>
        </w:rPr>
        <w:t>Le rapport d’évaluation du projet et les annexes techniques</w:t>
      </w:r>
    </w:p>
    <w:p w:rsidR="004952E7" w:rsidRPr="00021CB3" w:rsidRDefault="004952E7" w:rsidP="00021CB3">
      <w:pPr>
        <w:pStyle w:val="Paragraphedeliste"/>
        <w:numPr>
          <w:ilvl w:val="0"/>
          <w:numId w:val="30"/>
        </w:numPr>
        <w:spacing w:after="0"/>
        <w:ind w:left="426" w:firstLine="0"/>
        <w:jc w:val="both"/>
        <w:rPr>
          <w:rFonts w:asciiTheme="majorBidi" w:hAnsiTheme="majorBidi" w:cstheme="majorBidi"/>
          <w:sz w:val="24"/>
          <w:szCs w:val="24"/>
        </w:rPr>
      </w:pPr>
      <w:r w:rsidRPr="00021CB3">
        <w:rPr>
          <w:rFonts w:asciiTheme="majorBidi" w:hAnsiTheme="majorBidi" w:cstheme="majorBidi"/>
          <w:sz w:val="24"/>
          <w:szCs w:val="24"/>
        </w:rPr>
        <w:t xml:space="preserve">L’accord du Prêt </w:t>
      </w:r>
    </w:p>
    <w:p w:rsidR="004952E7" w:rsidRPr="00021CB3" w:rsidRDefault="004952E7" w:rsidP="00021CB3">
      <w:pPr>
        <w:pStyle w:val="Paragraphedeliste"/>
        <w:numPr>
          <w:ilvl w:val="0"/>
          <w:numId w:val="30"/>
        </w:numPr>
        <w:spacing w:after="120"/>
        <w:ind w:left="426" w:firstLine="0"/>
        <w:jc w:val="both"/>
        <w:rPr>
          <w:rFonts w:asciiTheme="majorBidi" w:hAnsiTheme="majorBidi" w:cstheme="majorBidi"/>
          <w:sz w:val="24"/>
          <w:szCs w:val="24"/>
        </w:rPr>
      </w:pPr>
      <w:r w:rsidRPr="00021CB3">
        <w:rPr>
          <w:rFonts w:asciiTheme="majorBidi" w:hAnsiTheme="majorBidi" w:cstheme="majorBidi"/>
          <w:sz w:val="24"/>
          <w:szCs w:val="24"/>
        </w:rPr>
        <w:t xml:space="preserve">L’accord du Don </w:t>
      </w:r>
    </w:p>
    <w:p w:rsidR="00B769BB" w:rsidRPr="00125326" w:rsidRDefault="00125326" w:rsidP="00905529">
      <w:pPr>
        <w:pStyle w:val="Titre"/>
        <w:numPr>
          <w:ilvl w:val="0"/>
          <w:numId w:val="28"/>
        </w:numPr>
        <w:spacing w:before="120"/>
        <w:ind w:left="426"/>
        <w:jc w:val="left"/>
        <w:rPr>
          <w:rFonts w:asciiTheme="majorBidi" w:hAnsiTheme="majorBidi" w:cstheme="majorBidi"/>
          <w:b w:val="0"/>
          <w:sz w:val="24"/>
          <w:szCs w:val="24"/>
        </w:rPr>
      </w:pPr>
      <w:r>
        <w:rPr>
          <w:rFonts w:asciiTheme="majorBidi" w:hAnsiTheme="majorBidi" w:cstheme="majorBidi"/>
          <w:sz w:val="24"/>
          <w:szCs w:val="24"/>
        </w:rPr>
        <w:t>Qualification</w:t>
      </w:r>
      <w:r w:rsidR="002139A5">
        <w:rPr>
          <w:rFonts w:asciiTheme="majorBidi" w:hAnsiTheme="majorBidi" w:cstheme="majorBidi"/>
          <w:sz w:val="24"/>
          <w:szCs w:val="24"/>
        </w:rPr>
        <w:t>s</w:t>
      </w:r>
      <w:r>
        <w:rPr>
          <w:rFonts w:asciiTheme="majorBidi" w:hAnsiTheme="majorBidi" w:cstheme="majorBidi"/>
          <w:sz w:val="24"/>
          <w:szCs w:val="24"/>
        </w:rPr>
        <w:t xml:space="preserve"> du consultant</w:t>
      </w:r>
    </w:p>
    <w:p w:rsidR="000E5483" w:rsidRPr="000E5483" w:rsidRDefault="000E5483" w:rsidP="00615D86">
      <w:pPr>
        <w:spacing w:after="240"/>
        <w:rPr>
          <w:rFonts w:asciiTheme="majorBidi" w:hAnsiTheme="majorBidi" w:cstheme="majorBidi"/>
          <w:sz w:val="24"/>
          <w:szCs w:val="24"/>
        </w:rPr>
      </w:pPr>
      <w:r w:rsidRPr="000E5483">
        <w:rPr>
          <w:rFonts w:asciiTheme="majorBidi" w:hAnsiTheme="majorBidi" w:cstheme="majorBidi"/>
          <w:sz w:val="24"/>
          <w:szCs w:val="24"/>
        </w:rPr>
        <w:t>Le consultant doit disposer de compétences avérées (avec références) pour accomplir pleinement la mission prévue. L’expert aura les qualifications suivantes :</w:t>
      </w:r>
    </w:p>
    <w:p w:rsidR="000E5483" w:rsidRPr="002139A5" w:rsidRDefault="000E5483" w:rsidP="00905529">
      <w:pPr>
        <w:numPr>
          <w:ilvl w:val="0"/>
          <w:numId w:val="13"/>
        </w:numPr>
        <w:suppressAutoHyphens/>
        <w:spacing w:after="0" w:line="240" w:lineRule="auto"/>
        <w:ind w:left="426" w:hanging="426"/>
        <w:jc w:val="both"/>
        <w:rPr>
          <w:rFonts w:asciiTheme="majorBidi" w:hAnsiTheme="majorBidi" w:cstheme="majorBidi"/>
          <w:b/>
          <w:bCs/>
          <w:sz w:val="24"/>
          <w:szCs w:val="24"/>
        </w:rPr>
      </w:pPr>
      <w:r w:rsidRPr="002139A5">
        <w:rPr>
          <w:rFonts w:asciiTheme="majorBidi" w:hAnsiTheme="majorBidi" w:cstheme="majorBidi"/>
          <w:b/>
          <w:bCs/>
          <w:sz w:val="24"/>
          <w:szCs w:val="24"/>
        </w:rPr>
        <w:t>Qualifications générales</w:t>
      </w:r>
    </w:p>
    <w:p w:rsidR="000E5483" w:rsidRPr="000E5483" w:rsidRDefault="000E5483">
      <w:pPr>
        <w:numPr>
          <w:ilvl w:val="0"/>
          <w:numId w:val="11"/>
        </w:numPr>
        <w:pBdr>
          <w:top w:val="nil"/>
          <w:left w:val="nil"/>
          <w:bottom w:val="nil"/>
          <w:right w:val="nil"/>
          <w:between w:val="nil"/>
        </w:pBdr>
        <w:suppressAutoHyphens/>
        <w:spacing w:after="0" w:line="256" w:lineRule="auto"/>
        <w:ind w:left="1068" w:hanging="357"/>
        <w:jc w:val="both"/>
        <w:rPr>
          <w:rFonts w:asciiTheme="majorBidi" w:hAnsiTheme="majorBidi" w:cstheme="majorBidi"/>
          <w:sz w:val="24"/>
          <w:szCs w:val="24"/>
        </w:rPr>
      </w:pPr>
      <w:r w:rsidRPr="000E5483">
        <w:rPr>
          <w:rFonts w:asciiTheme="majorBidi" w:hAnsiTheme="majorBidi" w:cstheme="majorBidi"/>
          <w:sz w:val="24"/>
          <w:szCs w:val="24"/>
        </w:rPr>
        <w:t>Avoir un Diplôme universitaire d’au moins 5 ans en gestion financière et comptable, agroéconomie, sciences économiques, ou toutes autres spécialités similaires ou diplôme équivalent.</w:t>
      </w:r>
    </w:p>
    <w:p w:rsidR="000E5483" w:rsidRDefault="000E5483">
      <w:pPr>
        <w:numPr>
          <w:ilvl w:val="0"/>
          <w:numId w:val="11"/>
        </w:numPr>
        <w:pBdr>
          <w:top w:val="nil"/>
          <w:left w:val="nil"/>
          <w:bottom w:val="nil"/>
          <w:right w:val="nil"/>
          <w:between w:val="nil"/>
        </w:pBdr>
        <w:suppressAutoHyphens/>
        <w:spacing w:after="0" w:line="256" w:lineRule="auto"/>
        <w:ind w:left="1068" w:hanging="357"/>
        <w:jc w:val="both"/>
        <w:rPr>
          <w:rFonts w:asciiTheme="majorBidi" w:hAnsiTheme="majorBidi" w:cstheme="majorBidi"/>
          <w:sz w:val="24"/>
          <w:szCs w:val="24"/>
        </w:rPr>
      </w:pPr>
      <w:r w:rsidRPr="000E5483">
        <w:rPr>
          <w:rFonts w:asciiTheme="majorBidi" w:hAnsiTheme="majorBidi" w:cstheme="majorBidi"/>
          <w:sz w:val="24"/>
          <w:szCs w:val="24"/>
        </w:rPr>
        <w:t>Avoir une expérience générale justifiée d’au moins 10 ans dans la gestion et la mise en œuvre des projets de développement financé par des bailleurs de fonds internationaux</w:t>
      </w:r>
    </w:p>
    <w:p w:rsidR="00021CB3" w:rsidRPr="000E5483" w:rsidRDefault="00021CB3" w:rsidP="00021CB3">
      <w:pPr>
        <w:pBdr>
          <w:top w:val="nil"/>
          <w:left w:val="nil"/>
          <w:bottom w:val="nil"/>
          <w:right w:val="nil"/>
          <w:between w:val="nil"/>
        </w:pBdr>
        <w:suppressAutoHyphens/>
        <w:spacing w:after="0" w:line="256" w:lineRule="auto"/>
        <w:jc w:val="both"/>
        <w:rPr>
          <w:rFonts w:asciiTheme="majorBidi" w:hAnsiTheme="majorBidi" w:cstheme="majorBidi"/>
          <w:sz w:val="24"/>
          <w:szCs w:val="24"/>
        </w:rPr>
      </w:pPr>
    </w:p>
    <w:p w:rsidR="000E5483" w:rsidRPr="002139A5" w:rsidRDefault="000E5483" w:rsidP="00905529">
      <w:pPr>
        <w:numPr>
          <w:ilvl w:val="0"/>
          <w:numId w:val="13"/>
        </w:numPr>
        <w:suppressAutoHyphens/>
        <w:spacing w:after="0" w:line="240" w:lineRule="auto"/>
        <w:ind w:left="426" w:hanging="426"/>
        <w:jc w:val="both"/>
        <w:rPr>
          <w:rFonts w:asciiTheme="majorBidi" w:hAnsiTheme="majorBidi" w:cstheme="majorBidi"/>
          <w:b/>
          <w:bCs/>
          <w:sz w:val="24"/>
          <w:szCs w:val="24"/>
        </w:rPr>
      </w:pPr>
      <w:r w:rsidRPr="002139A5">
        <w:rPr>
          <w:rFonts w:asciiTheme="majorBidi" w:hAnsiTheme="majorBidi" w:cstheme="majorBidi"/>
          <w:b/>
          <w:bCs/>
          <w:sz w:val="24"/>
          <w:szCs w:val="24"/>
        </w:rPr>
        <w:t>Qualifications spécifiques</w:t>
      </w:r>
    </w:p>
    <w:p w:rsidR="000E5483" w:rsidRPr="000E5483" w:rsidRDefault="000E5483">
      <w:pPr>
        <w:pStyle w:val="Paragraphedeliste"/>
        <w:numPr>
          <w:ilvl w:val="0"/>
          <w:numId w:val="12"/>
        </w:numPr>
        <w:suppressAutoHyphens/>
        <w:spacing w:after="0" w:line="248" w:lineRule="auto"/>
        <w:ind w:left="1063"/>
        <w:contextualSpacing w:val="0"/>
        <w:jc w:val="both"/>
        <w:rPr>
          <w:rFonts w:asciiTheme="majorBidi" w:hAnsiTheme="majorBidi" w:cstheme="majorBidi"/>
          <w:sz w:val="24"/>
          <w:szCs w:val="24"/>
        </w:rPr>
      </w:pPr>
      <w:r w:rsidRPr="000E5483">
        <w:rPr>
          <w:rFonts w:asciiTheme="majorBidi" w:hAnsiTheme="majorBidi" w:cstheme="majorBidi"/>
          <w:sz w:val="24"/>
          <w:szCs w:val="24"/>
        </w:rPr>
        <w:t>Avoir une expérience avérée dans la rédaction de manuels et guides opérationnels dans le cadre des projets de développement</w:t>
      </w:r>
    </w:p>
    <w:p w:rsidR="000E5483" w:rsidRPr="000E5483" w:rsidRDefault="000E5483">
      <w:pPr>
        <w:pStyle w:val="Paragraphedeliste"/>
        <w:numPr>
          <w:ilvl w:val="0"/>
          <w:numId w:val="12"/>
        </w:numPr>
        <w:suppressAutoHyphens/>
        <w:spacing w:after="0" w:line="248" w:lineRule="auto"/>
        <w:ind w:left="1063"/>
        <w:contextualSpacing w:val="0"/>
        <w:jc w:val="both"/>
        <w:rPr>
          <w:rFonts w:asciiTheme="majorBidi" w:hAnsiTheme="majorBidi" w:cstheme="majorBidi"/>
          <w:sz w:val="24"/>
          <w:szCs w:val="24"/>
        </w:rPr>
      </w:pPr>
      <w:r w:rsidRPr="000E5483">
        <w:rPr>
          <w:rFonts w:asciiTheme="majorBidi" w:hAnsiTheme="majorBidi" w:cstheme="majorBidi"/>
          <w:sz w:val="24"/>
          <w:szCs w:val="24"/>
        </w:rPr>
        <w:t>Connaissance approfondie des règles et procédures de la BAD, notamment en passation de marchés et gestion financière.</w:t>
      </w:r>
    </w:p>
    <w:p w:rsidR="00B769BB" w:rsidRPr="000E5483" w:rsidRDefault="000E5483">
      <w:pPr>
        <w:pStyle w:val="Paragraphedeliste"/>
        <w:numPr>
          <w:ilvl w:val="0"/>
          <w:numId w:val="12"/>
        </w:numPr>
        <w:suppressAutoHyphens/>
        <w:spacing w:line="248" w:lineRule="auto"/>
        <w:ind w:left="1063"/>
        <w:contextualSpacing w:val="0"/>
        <w:jc w:val="both"/>
        <w:rPr>
          <w:rFonts w:asciiTheme="majorBidi" w:hAnsiTheme="majorBidi" w:cstheme="majorBidi"/>
          <w:sz w:val="24"/>
          <w:szCs w:val="24"/>
        </w:rPr>
      </w:pPr>
      <w:r w:rsidRPr="000E5483">
        <w:rPr>
          <w:rFonts w:asciiTheme="majorBidi" w:hAnsiTheme="majorBidi" w:cstheme="majorBidi"/>
          <w:sz w:val="24"/>
          <w:szCs w:val="24"/>
        </w:rPr>
        <w:t>Excellentes capacités de communication en français</w:t>
      </w:r>
    </w:p>
    <w:p w:rsidR="00FA52B9" w:rsidRPr="0052381C" w:rsidRDefault="002139F1" w:rsidP="00905529">
      <w:pPr>
        <w:pStyle w:val="Titre"/>
        <w:numPr>
          <w:ilvl w:val="0"/>
          <w:numId w:val="28"/>
        </w:numPr>
        <w:spacing w:before="120" w:after="0"/>
        <w:ind w:left="426"/>
        <w:jc w:val="left"/>
        <w:rPr>
          <w:rFonts w:asciiTheme="majorBidi" w:hAnsiTheme="majorBidi" w:cstheme="majorBidi"/>
          <w:b w:val="0"/>
          <w:sz w:val="24"/>
          <w:szCs w:val="24"/>
        </w:rPr>
      </w:pPr>
      <w:r>
        <w:rPr>
          <w:rFonts w:asciiTheme="majorBidi" w:hAnsiTheme="majorBidi" w:cstheme="majorBidi"/>
          <w:sz w:val="24"/>
          <w:szCs w:val="24"/>
        </w:rPr>
        <w:t xml:space="preserve">Méthode </w:t>
      </w:r>
      <w:r w:rsidR="00125326" w:rsidRPr="00125326">
        <w:rPr>
          <w:rFonts w:asciiTheme="majorBidi" w:hAnsiTheme="majorBidi" w:cstheme="majorBidi"/>
          <w:sz w:val="24"/>
          <w:szCs w:val="24"/>
        </w:rPr>
        <w:t>de sélection</w:t>
      </w:r>
      <w:r>
        <w:rPr>
          <w:rFonts w:asciiTheme="majorBidi" w:hAnsiTheme="majorBidi" w:cstheme="majorBidi"/>
          <w:sz w:val="24"/>
          <w:szCs w:val="24"/>
        </w:rPr>
        <w:t xml:space="preserve"> et critères d’évaluation</w:t>
      </w:r>
    </w:p>
    <w:p w:rsidR="00C74424" w:rsidRPr="0052381C" w:rsidRDefault="0087219E" w:rsidP="0052381C">
      <w:pPr>
        <w:spacing w:before="120" w:after="0"/>
        <w:jc w:val="both"/>
        <w:rPr>
          <w:rFonts w:asciiTheme="majorBidi" w:hAnsiTheme="majorBidi" w:cstheme="majorBidi"/>
          <w:sz w:val="24"/>
          <w:szCs w:val="24"/>
        </w:rPr>
      </w:pPr>
      <w:r w:rsidRPr="00C74424">
        <w:rPr>
          <w:rFonts w:asciiTheme="majorBidi" w:hAnsiTheme="majorBidi" w:cstheme="majorBidi"/>
          <w:sz w:val="24"/>
          <w:szCs w:val="24"/>
        </w:rPr>
        <w:t xml:space="preserve">Les </w:t>
      </w:r>
      <w:r w:rsidR="0052381C">
        <w:rPr>
          <w:rFonts w:asciiTheme="majorBidi" w:hAnsiTheme="majorBidi" w:cstheme="majorBidi"/>
          <w:sz w:val="24"/>
          <w:szCs w:val="24"/>
        </w:rPr>
        <w:t>consultants seront évalués sur la base de leurs dossiers de candidatures, suivant les critères et barème de notation ci-après :</w:t>
      </w:r>
    </w:p>
    <w:tbl>
      <w:tblPr>
        <w:tblW w:w="9766" w:type="dxa"/>
        <w:jc w:val="center"/>
        <w:tblInd w:w="-431" w:type="dxa"/>
        <w:tblLayout w:type="fixed"/>
        <w:tblLook w:val="0400"/>
      </w:tblPr>
      <w:tblGrid>
        <w:gridCol w:w="6275"/>
        <w:gridCol w:w="3491"/>
      </w:tblGrid>
      <w:tr w:rsidR="00C74424" w:rsidRPr="00C74424" w:rsidTr="00615D86">
        <w:trPr>
          <w:trHeight w:val="534"/>
          <w:jc w:val="center"/>
        </w:trPr>
        <w:tc>
          <w:tcPr>
            <w:tcW w:w="9766"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C74424" w:rsidRPr="00C74424" w:rsidRDefault="00C74424" w:rsidP="00CA3D50">
            <w:pPr>
              <w:spacing w:after="0"/>
              <w:jc w:val="center"/>
              <w:rPr>
                <w:rFonts w:asciiTheme="majorBidi" w:hAnsiTheme="majorBidi" w:cstheme="majorBidi"/>
                <w:b/>
                <w:color w:val="000000"/>
                <w:sz w:val="24"/>
                <w:szCs w:val="24"/>
              </w:rPr>
            </w:pPr>
            <w:r w:rsidRPr="00C74424">
              <w:rPr>
                <w:rFonts w:asciiTheme="majorBidi" w:hAnsiTheme="majorBidi" w:cstheme="majorBidi"/>
                <w:b/>
                <w:color w:val="000000"/>
                <w:sz w:val="24"/>
                <w:szCs w:val="24"/>
              </w:rPr>
              <w:t>Qualifications générales (30 points)</w:t>
            </w:r>
          </w:p>
        </w:tc>
      </w:tr>
      <w:tr w:rsidR="00C74424" w:rsidRPr="00C74424" w:rsidTr="00615D86">
        <w:trPr>
          <w:trHeight w:val="1278"/>
          <w:jc w:val="center"/>
        </w:trPr>
        <w:tc>
          <w:tcPr>
            <w:tcW w:w="6275" w:type="dxa"/>
            <w:tcBorders>
              <w:top w:val="nil"/>
              <w:left w:val="single" w:sz="4" w:space="0" w:color="000000"/>
              <w:right w:val="single" w:sz="4" w:space="0" w:color="000000"/>
            </w:tcBorders>
            <w:shd w:val="clear" w:color="auto" w:fill="auto"/>
            <w:vAlign w:val="center"/>
          </w:tcPr>
          <w:p w:rsidR="00C74424" w:rsidRPr="00C74424" w:rsidRDefault="00C74424" w:rsidP="00905529">
            <w:pPr>
              <w:pBdr>
                <w:top w:val="nil"/>
                <w:left w:val="nil"/>
                <w:bottom w:val="nil"/>
                <w:right w:val="nil"/>
                <w:between w:val="nil"/>
              </w:pBdr>
              <w:suppressAutoHyphens/>
              <w:spacing w:after="0" w:line="256" w:lineRule="auto"/>
              <w:ind w:left="40"/>
              <w:jc w:val="both"/>
              <w:rPr>
                <w:rFonts w:asciiTheme="majorBidi" w:hAnsiTheme="majorBidi" w:cstheme="majorBidi"/>
                <w:color w:val="000000"/>
                <w:sz w:val="24"/>
                <w:szCs w:val="24"/>
              </w:rPr>
            </w:pPr>
            <w:r w:rsidRPr="00C74424">
              <w:rPr>
                <w:rFonts w:asciiTheme="majorBidi" w:hAnsiTheme="majorBidi" w:cstheme="majorBidi"/>
                <w:color w:val="000000"/>
                <w:sz w:val="24"/>
                <w:szCs w:val="24"/>
              </w:rPr>
              <w:t>Avoir un Diplôme universitaire d’au moins 5 ans en gestion financière et comptable, agroéconomie, sciences économiques, ou toutes autres spécialités similaires ou diplôme équivalent.</w:t>
            </w:r>
          </w:p>
        </w:tc>
        <w:tc>
          <w:tcPr>
            <w:tcW w:w="3491" w:type="dxa"/>
            <w:tcBorders>
              <w:top w:val="nil"/>
              <w:left w:val="nil"/>
              <w:right w:val="single" w:sz="4" w:space="0" w:color="000000"/>
            </w:tcBorders>
            <w:shd w:val="clear" w:color="auto" w:fill="auto"/>
            <w:vAlign w:val="center"/>
          </w:tcPr>
          <w:p w:rsidR="00C74424" w:rsidRPr="00C74424" w:rsidRDefault="00C74424" w:rsidP="00CA3D50">
            <w:pPr>
              <w:spacing w:after="0"/>
              <w:jc w:val="both"/>
              <w:rPr>
                <w:rFonts w:asciiTheme="majorBidi" w:hAnsiTheme="majorBidi" w:cstheme="majorBidi"/>
                <w:color w:val="000000"/>
                <w:sz w:val="24"/>
                <w:szCs w:val="24"/>
                <w:u w:val="single"/>
              </w:rPr>
            </w:pPr>
            <w:r w:rsidRPr="00C74424">
              <w:rPr>
                <w:rFonts w:asciiTheme="majorBidi" w:hAnsiTheme="majorBidi" w:cstheme="majorBidi"/>
                <w:color w:val="000000"/>
                <w:sz w:val="24"/>
                <w:szCs w:val="24"/>
              </w:rPr>
              <w:t xml:space="preserve">Bac +5 = </w:t>
            </w:r>
            <w:r w:rsidRPr="00C74424">
              <w:rPr>
                <w:rFonts w:asciiTheme="majorBidi" w:hAnsiTheme="majorBidi" w:cstheme="majorBidi"/>
                <w:color w:val="000000"/>
                <w:sz w:val="24"/>
                <w:szCs w:val="24"/>
                <w:u w:val="single"/>
              </w:rPr>
              <w:t>1</w:t>
            </w:r>
            <w:r>
              <w:rPr>
                <w:rFonts w:asciiTheme="majorBidi" w:hAnsiTheme="majorBidi" w:cstheme="majorBidi"/>
                <w:color w:val="000000"/>
                <w:sz w:val="24"/>
                <w:szCs w:val="24"/>
                <w:u w:val="single"/>
              </w:rPr>
              <w:t>0</w:t>
            </w:r>
            <w:r w:rsidRPr="00C74424">
              <w:rPr>
                <w:rFonts w:asciiTheme="majorBidi" w:hAnsiTheme="majorBidi" w:cstheme="majorBidi"/>
                <w:color w:val="000000"/>
                <w:sz w:val="24"/>
                <w:szCs w:val="24"/>
                <w:u w:val="single"/>
              </w:rPr>
              <w:t xml:space="preserve"> points </w:t>
            </w:r>
          </w:p>
          <w:p w:rsidR="00C74424" w:rsidRPr="00C74424" w:rsidRDefault="00C74424" w:rsidP="00CA3D50">
            <w:pPr>
              <w:spacing w:after="0"/>
              <w:jc w:val="both"/>
              <w:rPr>
                <w:rFonts w:asciiTheme="majorBidi" w:hAnsiTheme="majorBidi" w:cstheme="majorBidi"/>
                <w:color w:val="000000"/>
                <w:sz w:val="24"/>
                <w:szCs w:val="24"/>
              </w:rPr>
            </w:pPr>
          </w:p>
        </w:tc>
      </w:tr>
      <w:tr w:rsidR="00C74424" w:rsidRPr="00C74424" w:rsidTr="00615D86">
        <w:trPr>
          <w:trHeight w:val="436"/>
          <w:jc w:val="center"/>
        </w:trPr>
        <w:tc>
          <w:tcPr>
            <w:tcW w:w="976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4424" w:rsidRPr="00C74424" w:rsidRDefault="00C74424" w:rsidP="00CA3D50">
            <w:pPr>
              <w:spacing w:after="0"/>
              <w:jc w:val="center"/>
              <w:rPr>
                <w:rFonts w:asciiTheme="majorBidi" w:hAnsiTheme="majorBidi" w:cstheme="majorBidi"/>
                <w:b/>
                <w:color w:val="000000"/>
                <w:sz w:val="24"/>
                <w:szCs w:val="24"/>
              </w:rPr>
            </w:pPr>
            <w:r w:rsidRPr="00C74424">
              <w:rPr>
                <w:rFonts w:asciiTheme="majorBidi" w:hAnsiTheme="majorBidi" w:cstheme="majorBidi"/>
                <w:b/>
                <w:sz w:val="24"/>
                <w:szCs w:val="24"/>
              </w:rPr>
              <w:t>Notation maximale 1</w:t>
            </w:r>
            <w:r>
              <w:rPr>
                <w:rFonts w:asciiTheme="majorBidi" w:hAnsiTheme="majorBidi" w:cstheme="majorBidi"/>
                <w:b/>
                <w:sz w:val="24"/>
                <w:szCs w:val="24"/>
              </w:rPr>
              <w:t>0</w:t>
            </w:r>
          </w:p>
        </w:tc>
      </w:tr>
      <w:tr w:rsidR="00C74424" w:rsidRPr="00C74424" w:rsidTr="00615D86">
        <w:trPr>
          <w:trHeight w:val="636"/>
          <w:jc w:val="center"/>
        </w:trPr>
        <w:tc>
          <w:tcPr>
            <w:tcW w:w="6275" w:type="dxa"/>
            <w:vMerge w:val="restart"/>
            <w:tcBorders>
              <w:top w:val="single" w:sz="4" w:space="0" w:color="000000"/>
              <w:left w:val="single" w:sz="4" w:space="0" w:color="000000"/>
              <w:right w:val="single" w:sz="4" w:space="0" w:color="000000"/>
            </w:tcBorders>
            <w:vAlign w:val="center"/>
          </w:tcPr>
          <w:p w:rsidR="00C74424" w:rsidRPr="00C74424" w:rsidRDefault="00C74424" w:rsidP="00CA3D50">
            <w:pPr>
              <w:spacing w:after="0"/>
              <w:jc w:val="both"/>
              <w:rPr>
                <w:rFonts w:asciiTheme="majorBidi" w:eastAsia="Times New Roman" w:hAnsiTheme="majorBidi" w:cstheme="majorBidi"/>
                <w:color w:val="000000"/>
                <w:sz w:val="24"/>
                <w:szCs w:val="24"/>
              </w:rPr>
            </w:pPr>
            <w:r w:rsidRPr="00C74424">
              <w:rPr>
                <w:rFonts w:asciiTheme="majorBidi" w:hAnsiTheme="majorBidi" w:cstheme="majorBidi"/>
                <w:color w:val="000000"/>
                <w:sz w:val="24"/>
                <w:szCs w:val="24"/>
              </w:rPr>
              <w:t xml:space="preserve">Avoir une expérience générale justifiée d’au moins 10 ans dans la gestion et la mise en œuvre des projets de </w:t>
            </w:r>
            <w:r w:rsidRPr="00C74424">
              <w:rPr>
                <w:rFonts w:asciiTheme="majorBidi" w:hAnsiTheme="majorBidi" w:cstheme="majorBidi"/>
                <w:color w:val="000000"/>
                <w:sz w:val="24"/>
                <w:szCs w:val="24"/>
              </w:rPr>
              <w:lastRenderedPageBreak/>
              <w:t>développement financé par des bailleurs de fonds internationaux</w:t>
            </w:r>
          </w:p>
        </w:tc>
        <w:tc>
          <w:tcPr>
            <w:tcW w:w="3491" w:type="dxa"/>
            <w:tcBorders>
              <w:top w:val="single" w:sz="4" w:space="0" w:color="000000"/>
              <w:left w:val="single" w:sz="4" w:space="0" w:color="000000"/>
              <w:bottom w:val="single" w:sz="4" w:space="0" w:color="000000"/>
              <w:right w:val="single" w:sz="4" w:space="0" w:color="000000"/>
            </w:tcBorders>
            <w:vAlign w:val="center"/>
          </w:tcPr>
          <w:p w:rsidR="00C74424" w:rsidRPr="00C74424" w:rsidRDefault="00634E33" w:rsidP="00CA3D50">
            <w:pPr>
              <w:spacing w:after="0"/>
              <w:jc w:val="both"/>
              <w:rPr>
                <w:rFonts w:asciiTheme="majorBidi" w:hAnsiTheme="majorBidi" w:cstheme="majorBidi"/>
                <w:color w:val="000000"/>
                <w:sz w:val="24"/>
                <w:szCs w:val="24"/>
              </w:rPr>
            </w:pPr>
            <w:r>
              <w:rPr>
                <w:rFonts w:asciiTheme="majorBidi" w:hAnsiTheme="majorBidi" w:cstheme="majorBidi"/>
                <w:color w:val="000000"/>
                <w:sz w:val="24"/>
                <w:szCs w:val="24"/>
              </w:rPr>
              <w:lastRenderedPageBreak/>
              <w:t>10</w:t>
            </w:r>
            <w:r w:rsidR="00C74424" w:rsidRPr="00C74424">
              <w:rPr>
                <w:rFonts w:asciiTheme="majorBidi" w:hAnsiTheme="majorBidi" w:cstheme="majorBidi"/>
                <w:color w:val="000000"/>
                <w:sz w:val="24"/>
                <w:szCs w:val="24"/>
              </w:rPr>
              <w:t xml:space="preserve">ans = </w:t>
            </w:r>
            <w:r w:rsidR="00C74424" w:rsidRPr="00C74424">
              <w:rPr>
                <w:rFonts w:asciiTheme="majorBidi" w:hAnsiTheme="majorBidi" w:cstheme="majorBidi"/>
                <w:color w:val="000000"/>
                <w:sz w:val="24"/>
                <w:szCs w:val="24"/>
                <w:u w:val="single"/>
              </w:rPr>
              <w:t>10 points</w:t>
            </w:r>
          </w:p>
        </w:tc>
      </w:tr>
      <w:tr w:rsidR="00C74424" w:rsidRPr="00C74424" w:rsidTr="00615D86">
        <w:trPr>
          <w:trHeight w:val="1157"/>
          <w:jc w:val="center"/>
        </w:trPr>
        <w:tc>
          <w:tcPr>
            <w:tcW w:w="6275" w:type="dxa"/>
            <w:vMerge/>
            <w:tcBorders>
              <w:top w:val="single" w:sz="4" w:space="0" w:color="000000"/>
              <w:left w:val="single" w:sz="4" w:space="0" w:color="000000"/>
              <w:right w:val="single" w:sz="4" w:space="0" w:color="000000"/>
            </w:tcBorders>
            <w:vAlign w:val="center"/>
          </w:tcPr>
          <w:p w:rsidR="00C74424" w:rsidRPr="00C74424" w:rsidRDefault="00C74424" w:rsidP="00CA3D50">
            <w:pPr>
              <w:widowControl w:val="0"/>
              <w:pBdr>
                <w:top w:val="nil"/>
                <w:left w:val="nil"/>
                <w:bottom w:val="nil"/>
                <w:right w:val="nil"/>
                <w:between w:val="nil"/>
              </w:pBdr>
              <w:spacing w:after="0"/>
              <w:rPr>
                <w:rFonts w:asciiTheme="majorBidi" w:hAnsiTheme="majorBidi" w:cstheme="majorBidi"/>
                <w:color w:val="000000"/>
                <w:sz w:val="24"/>
                <w:szCs w:val="24"/>
              </w:rPr>
            </w:pPr>
          </w:p>
        </w:tc>
        <w:tc>
          <w:tcPr>
            <w:tcW w:w="3491" w:type="dxa"/>
            <w:tcBorders>
              <w:top w:val="single" w:sz="4" w:space="0" w:color="000000"/>
              <w:left w:val="single" w:sz="4" w:space="0" w:color="000000"/>
              <w:bottom w:val="single" w:sz="4" w:space="0" w:color="000000"/>
              <w:right w:val="single" w:sz="4" w:space="0" w:color="000000"/>
            </w:tcBorders>
            <w:vAlign w:val="center"/>
          </w:tcPr>
          <w:p w:rsidR="00C74424" w:rsidRPr="00C74424" w:rsidRDefault="00C74424" w:rsidP="00CA3D50">
            <w:pPr>
              <w:spacing w:after="0"/>
              <w:jc w:val="both"/>
              <w:rPr>
                <w:rFonts w:asciiTheme="majorBidi" w:hAnsiTheme="majorBidi" w:cstheme="majorBidi"/>
                <w:color w:val="000000"/>
                <w:sz w:val="24"/>
                <w:szCs w:val="24"/>
              </w:rPr>
            </w:pPr>
            <w:r w:rsidRPr="00C74424">
              <w:rPr>
                <w:rFonts w:asciiTheme="majorBidi" w:hAnsiTheme="majorBidi" w:cstheme="majorBidi"/>
                <w:color w:val="000000"/>
                <w:sz w:val="24"/>
                <w:szCs w:val="24"/>
              </w:rPr>
              <w:t xml:space="preserve">Plus que </w:t>
            </w:r>
            <w:r w:rsidR="00634E33">
              <w:rPr>
                <w:rFonts w:asciiTheme="majorBidi" w:hAnsiTheme="majorBidi" w:cstheme="majorBidi"/>
                <w:color w:val="000000"/>
                <w:sz w:val="24"/>
                <w:szCs w:val="24"/>
              </w:rPr>
              <w:t>10</w:t>
            </w:r>
            <w:r w:rsidRPr="00C74424">
              <w:rPr>
                <w:rFonts w:asciiTheme="majorBidi" w:hAnsiTheme="majorBidi" w:cstheme="majorBidi"/>
                <w:color w:val="000000"/>
                <w:sz w:val="24"/>
                <w:szCs w:val="24"/>
              </w:rPr>
              <w:t xml:space="preserve"> ans d’expérience :1 point/an justifiée plafonnée à </w:t>
            </w:r>
            <w:r w:rsidR="00634E33">
              <w:rPr>
                <w:rFonts w:asciiTheme="majorBidi" w:hAnsiTheme="majorBidi" w:cstheme="majorBidi"/>
                <w:color w:val="000000"/>
                <w:sz w:val="24"/>
                <w:szCs w:val="24"/>
                <w:u w:val="single"/>
              </w:rPr>
              <w:t>10</w:t>
            </w:r>
            <w:r w:rsidRPr="00C74424">
              <w:rPr>
                <w:rFonts w:asciiTheme="majorBidi" w:hAnsiTheme="majorBidi" w:cstheme="majorBidi"/>
                <w:color w:val="000000"/>
                <w:sz w:val="24"/>
                <w:szCs w:val="24"/>
                <w:u w:val="single"/>
              </w:rPr>
              <w:t xml:space="preserve"> points</w:t>
            </w:r>
          </w:p>
        </w:tc>
      </w:tr>
      <w:tr w:rsidR="00C74424" w:rsidRPr="00C74424" w:rsidTr="00615D86">
        <w:trPr>
          <w:trHeight w:val="476"/>
          <w:jc w:val="center"/>
        </w:trPr>
        <w:tc>
          <w:tcPr>
            <w:tcW w:w="9766" w:type="dxa"/>
            <w:gridSpan w:val="2"/>
            <w:tcBorders>
              <w:top w:val="single" w:sz="4" w:space="0" w:color="auto"/>
              <w:left w:val="single" w:sz="4" w:space="0" w:color="000000"/>
              <w:bottom w:val="single" w:sz="4" w:space="0" w:color="000000"/>
              <w:right w:val="single" w:sz="4" w:space="0" w:color="000000"/>
            </w:tcBorders>
            <w:shd w:val="clear" w:color="auto" w:fill="auto"/>
            <w:vAlign w:val="center"/>
          </w:tcPr>
          <w:p w:rsidR="00C74424" w:rsidRPr="00C74424" w:rsidRDefault="00C74424" w:rsidP="00CA3D50">
            <w:pPr>
              <w:spacing w:after="0"/>
              <w:jc w:val="center"/>
              <w:rPr>
                <w:rFonts w:asciiTheme="majorBidi" w:hAnsiTheme="majorBidi" w:cstheme="majorBidi"/>
                <w:b/>
                <w:color w:val="000000"/>
                <w:sz w:val="24"/>
                <w:szCs w:val="24"/>
              </w:rPr>
            </w:pPr>
            <w:r w:rsidRPr="00C74424">
              <w:rPr>
                <w:rFonts w:asciiTheme="majorBidi" w:hAnsiTheme="majorBidi" w:cstheme="majorBidi"/>
                <w:b/>
                <w:color w:val="000000"/>
                <w:sz w:val="24"/>
                <w:szCs w:val="24"/>
              </w:rPr>
              <w:lastRenderedPageBreak/>
              <w:t>Notation maximale </w:t>
            </w:r>
            <w:r w:rsidR="00634E33">
              <w:rPr>
                <w:rFonts w:asciiTheme="majorBidi" w:hAnsiTheme="majorBidi" w:cstheme="majorBidi"/>
                <w:b/>
                <w:color w:val="000000"/>
                <w:sz w:val="24"/>
                <w:szCs w:val="24"/>
              </w:rPr>
              <w:t>20</w:t>
            </w:r>
          </w:p>
        </w:tc>
      </w:tr>
      <w:tr w:rsidR="00C74424" w:rsidRPr="00C74424" w:rsidTr="00615D86">
        <w:trPr>
          <w:trHeight w:val="329"/>
          <w:jc w:val="center"/>
        </w:trPr>
        <w:tc>
          <w:tcPr>
            <w:tcW w:w="9766"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C74424" w:rsidRPr="00C74424" w:rsidRDefault="00C74424" w:rsidP="00CA3D50">
            <w:pPr>
              <w:spacing w:after="0"/>
              <w:jc w:val="center"/>
              <w:rPr>
                <w:rFonts w:asciiTheme="majorBidi" w:hAnsiTheme="majorBidi" w:cstheme="majorBidi"/>
                <w:b/>
                <w:color w:val="000000"/>
                <w:sz w:val="24"/>
                <w:szCs w:val="24"/>
              </w:rPr>
            </w:pPr>
            <w:r w:rsidRPr="00C74424">
              <w:rPr>
                <w:rFonts w:asciiTheme="majorBidi" w:hAnsiTheme="majorBidi" w:cstheme="majorBidi"/>
                <w:b/>
                <w:color w:val="000000"/>
                <w:sz w:val="24"/>
                <w:szCs w:val="24"/>
              </w:rPr>
              <w:t>Expérience spécifique (70 points)</w:t>
            </w:r>
          </w:p>
        </w:tc>
      </w:tr>
      <w:tr w:rsidR="00C74424" w:rsidRPr="00C74424" w:rsidTr="00615D86">
        <w:trPr>
          <w:trHeight w:val="844"/>
          <w:jc w:val="center"/>
        </w:trPr>
        <w:tc>
          <w:tcPr>
            <w:tcW w:w="6275" w:type="dxa"/>
            <w:tcBorders>
              <w:top w:val="nil"/>
              <w:left w:val="single" w:sz="4" w:space="0" w:color="000000"/>
              <w:right w:val="single" w:sz="4" w:space="0" w:color="000000"/>
            </w:tcBorders>
            <w:shd w:val="clear" w:color="auto" w:fill="auto"/>
            <w:vAlign w:val="center"/>
          </w:tcPr>
          <w:p w:rsidR="00C74424" w:rsidRPr="007D797A" w:rsidRDefault="00C74424" w:rsidP="007D797A">
            <w:pPr>
              <w:pStyle w:val="Paragraphedeliste"/>
              <w:suppressAutoHyphens/>
              <w:spacing w:after="0" w:line="248" w:lineRule="auto"/>
              <w:ind w:left="0"/>
              <w:contextualSpacing w:val="0"/>
              <w:jc w:val="both"/>
              <w:rPr>
                <w:rFonts w:asciiTheme="majorBidi" w:hAnsiTheme="majorBidi" w:cstheme="majorBidi"/>
                <w:color w:val="000000"/>
                <w:sz w:val="24"/>
                <w:szCs w:val="24"/>
              </w:rPr>
            </w:pPr>
            <w:r w:rsidRPr="00C74424">
              <w:rPr>
                <w:rFonts w:asciiTheme="majorBidi" w:hAnsiTheme="majorBidi" w:cstheme="majorBidi"/>
                <w:color w:val="000000"/>
                <w:sz w:val="24"/>
                <w:szCs w:val="24"/>
              </w:rPr>
              <w:t xml:space="preserve">Avoir une expérience avérée dans la rédaction de manuels et guides opérationnels </w:t>
            </w:r>
            <w:r w:rsidR="00630F97">
              <w:rPr>
                <w:rFonts w:asciiTheme="majorBidi" w:hAnsiTheme="majorBidi" w:cstheme="majorBidi"/>
                <w:color w:val="000000"/>
                <w:sz w:val="24"/>
                <w:szCs w:val="24"/>
              </w:rPr>
              <w:t xml:space="preserve">comprenant </w:t>
            </w:r>
            <w:r w:rsidR="00AE3DC7" w:rsidRPr="00AE3DC7">
              <w:rPr>
                <w:rFonts w:ascii="Times New Roman" w:eastAsia="Times New Roman" w:hAnsi="Times New Roman" w:cs="Times New Roman"/>
                <w:sz w:val="24"/>
                <w:szCs w:val="24"/>
                <w:lang w:eastAsia="fr-FR"/>
              </w:rPr>
              <w:t>les aspects en environnementaux et sociaux</w:t>
            </w:r>
            <w:r w:rsidR="003B214E">
              <w:rPr>
                <w:rFonts w:ascii="Times New Roman" w:eastAsia="Times New Roman" w:hAnsi="Times New Roman" w:cs="Times New Roman"/>
                <w:sz w:val="24"/>
                <w:szCs w:val="24"/>
                <w:lang w:eastAsia="fr-FR"/>
              </w:rPr>
              <w:t xml:space="preserve"> </w:t>
            </w:r>
            <w:r w:rsidRPr="00C74424">
              <w:rPr>
                <w:rFonts w:asciiTheme="majorBidi" w:hAnsiTheme="majorBidi" w:cstheme="majorBidi"/>
                <w:color w:val="000000"/>
                <w:sz w:val="24"/>
                <w:szCs w:val="24"/>
              </w:rPr>
              <w:t>dans le cadre des projets de développement</w:t>
            </w:r>
          </w:p>
        </w:tc>
        <w:tc>
          <w:tcPr>
            <w:tcW w:w="3491" w:type="dxa"/>
            <w:tcBorders>
              <w:top w:val="nil"/>
              <w:left w:val="nil"/>
              <w:right w:val="single" w:sz="4" w:space="0" w:color="000000"/>
            </w:tcBorders>
            <w:shd w:val="clear" w:color="auto" w:fill="auto"/>
            <w:vAlign w:val="bottom"/>
          </w:tcPr>
          <w:p w:rsidR="00C74424" w:rsidRPr="00C74424" w:rsidRDefault="00C74424" w:rsidP="00CA3D50">
            <w:pPr>
              <w:spacing w:after="0" w:line="240" w:lineRule="auto"/>
              <w:jc w:val="both"/>
              <w:rPr>
                <w:rFonts w:asciiTheme="majorBidi" w:hAnsiTheme="majorBidi" w:cstheme="majorBidi"/>
                <w:color w:val="000000"/>
                <w:sz w:val="24"/>
                <w:szCs w:val="24"/>
              </w:rPr>
            </w:pPr>
            <w:r w:rsidRPr="00C74424">
              <w:rPr>
                <w:rFonts w:asciiTheme="majorBidi" w:hAnsiTheme="majorBidi" w:cstheme="majorBidi"/>
                <w:color w:val="000000"/>
                <w:sz w:val="24"/>
                <w:szCs w:val="24"/>
                <w:u w:val="single"/>
              </w:rPr>
              <w:t>10 points</w:t>
            </w:r>
            <w:r w:rsidRPr="00C74424">
              <w:rPr>
                <w:rFonts w:asciiTheme="majorBidi" w:hAnsiTheme="majorBidi" w:cstheme="majorBidi"/>
                <w:color w:val="000000"/>
                <w:sz w:val="24"/>
                <w:szCs w:val="24"/>
              </w:rPr>
              <w:t xml:space="preserve"> par expérience,</w:t>
            </w:r>
          </w:p>
          <w:p w:rsidR="00C74424" w:rsidRPr="00C74424" w:rsidRDefault="00C74424" w:rsidP="00CA3D50">
            <w:pPr>
              <w:spacing w:after="0" w:line="240" w:lineRule="auto"/>
              <w:jc w:val="both"/>
              <w:rPr>
                <w:rFonts w:asciiTheme="majorBidi" w:hAnsiTheme="majorBidi" w:cstheme="majorBidi"/>
                <w:color w:val="000000"/>
                <w:sz w:val="24"/>
                <w:szCs w:val="24"/>
              </w:rPr>
            </w:pPr>
            <w:r w:rsidRPr="00C74424">
              <w:rPr>
                <w:rFonts w:asciiTheme="majorBidi" w:hAnsiTheme="majorBidi" w:cstheme="majorBidi"/>
                <w:color w:val="000000"/>
                <w:sz w:val="24"/>
                <w:szCs w:val="24"/>
              </w:rPr>
              <w:t xml:space="preserve">Plafonnée à </w:t>
            </w:r>
            <w:r w:rsidR="00634E33">
              <w:rPr>
                <w:rFonts w:asciiTheme="majorBidi" w:hAnsiTheme="majorBidi" w:cstheme="majorBidi"/>
                <w:color w:val="000000"/>
                <w:sz w:val="24"/>
                <w:szCs w:val="24"/>
              </w:rPr>
              <w:t>4</w:t>
            </w:r>
            <w:r w:rsidRPr="00C74424">
              <w:rPr>
                <w:rFonts w:asciiTheme="majorBidi" w:hAnsiTheme="majorBidi" w:cstheme="majorBidi"/>
                <w:color w:val="000000"/>
                <w:sz w:val="24"/>
                <w:szCs w:val="24"/>
              </w:rPr>
              <w:t>0</w:t>
            </w:r>
            <w:r w:rsidR="009F6748">
              <w:rPr>
                <w:rFonts w:asciiTheme="majorBidi" w:hAnsiTheme="majorBidi" w:cstheme="majorBidi"/>
                <w:color w:val="000000"/>
                <w:sz w:val="24"/>
                <w:szCs w:val="24"/>
              </w:rPr>
              <w:t xml:space="preserve"> points</w:t>
            </w:r>
          </w:p>
          <w:p w:rsidR="00C74424" w:rsidRPr="00C74424" w:rsidRDefault="00C74424" w:rsidP="00CA3D50">
            <w:pPr>
              <w:spacing w:after="0" w:line="240" w:lineRule="auto"/>
              <w:jc w:val="both"/>
              <w:rPr>
                <w:rFonts w:asciiTheme="majorBidi" w:hAnsiTheme="majorBidi" w:cstheme="majorBidi"/>
                <w:color w:val="000000"/>
                <w:sz w:val="24"/>
                <w:szCs w:val="24"/>
              </w:rPr>
            </w:pPr>
          </w:p>
        </w:tc>
      </w:tr>
      <w:tr w:rsidR="00C74424" w:rsidRPr="00C74424" w:rsidTr="00615D86">
        <w:trPr>
          <w:trHeight w:val="756"/>
          <w:jc w:val="center"/>
        </w:trPr>
        <w:tc>
          <w:tcPr>
            <w:tcW w:w="6275" w:type="dxa"/>
            <w:tcBorders>
              <w:top w:val="single" w:sz="4" w:space="0" w:color="auto"/>
              <w:left w:val="single" w:sz="4" w:space="0" w:color="auto"/>
              <w:bottom w:val="single" w:sz="4" w:space="0" w:color="auto"/>
              <w:right w:val="single" w:sz="4" w:space="0" w:color="auto"/>
            </w:tcBorders>
            <w:shd w:val="clear" w:color="auto" w:fill="auto"/>
            <w:vAlign w:val="center"/>
          </w:tcPr>
          <w:p w:rsidR="00C74424" w:rsidRPr="00C74424" w:rsidRDefault="00C74424" w:rsidP="00CA3D50">
            <w:pPr>
              <w:pBdr>
                <w:top w:val="nil"/>
                <w:left w:val="nil"/>
                <w:bottom w:val="nil"/>
                <w:right w:val="nil"/>
                <w:between w:val="nil"/>
              </w:pBdr>
              <w:spacing w:after="0" w:line="240" w:lineRule="auto"/>
              <w:jc w:val="both"/>
              <w:rPr>
                <w:rFonts w:asciiTheme="majorBidi" w:eastAsia="Times New Roman" w:hAnsiTheme="majorBidi" w:cstheme="majorBidi"/>
                <w:color w:val="000000"/>
                <w:sz w:val="24"/>
                <w:szCs w:val="24"/>
              </w:rPr>
            </w:pPr>
            <w:r w:rsidRPr="00C74424">
              <w:rPr>
                <w:rFonts w:asciiTheme="majorBidi" w:hAnsiTheme="majorBidi" w:cstheme="majorBidi"/>
                <w:color w:val="000000"/>
                <w:sz w:val="24"/>
                <w:szCs w:val="24"/>
              </w:rPr>
              <w:t>Connaissance approfondie des règles et procédures de la BAD, notamment en passation de marchés et gestion financière</w:t>
            </w:r>
          </w:p>
        </w:tc>
        <w:tc>
          <w:tcPr>
            <w:tcW w:w="3491" w:type="dxa"/>
            <w:tcBorders>
              <w:top w:val="single" w:sz="4" w:space="0" w:color="auto"/>
              <w:left w:val="single" w:sz="4" w:space="0" w:color="auto"/>
              <w:bottom w:val="single" w:sz="4" w:space="0" w:color="auto"/>
              <w:right w:val="single" w:sz="4" w:space="0" w:color="auto"/>
            </w:tcBorders>
            <w:shd w:val="clear" w:color="auto" w:fill="auto"/>
            <w:vAlign w:val="center"/>
          </w:tcPr>
          <w:p w:rsidR="00C74424" w:rsidRPr="00C74424" w:rsidRDefault="00C74424" w:rsidP="00CA3D50">
            <w:pPr>
              <w:spacing w:after="0" w:line="240" w:lineRule="auto"/>
              <w:jc w:val="both"/>
              <w:rPr>
                <w:rFonts w:asciiTheme="majorBidi" w:hAnsiTheme="majorBidi" w:cstheme="majorBidi"/>
                <w:color w:val="000000"/>
                <w:sz w:val="24"/>
                <w:szCs w:val="24"/>
              </w:rPr>
            </w:pPr>
            <w:r w:rsidRPr="00C74424">
              <w:rPr>
                <w:rFonts w:asciiTheme="majorBidi" w:hAnsiTheme="majorBidi" w:cstheme="majorBidi"/>
                <w:color w:val="000000"/>
                <w:sz w:val="24"/>
                <w:szCs w:val="24"/>
                <w:u w:val="single"/>
              </w:rPr>
              <w:t>15 points</w:t>
            </w:r>
            <w:r w:rsidRPr="00C74424">
              <w:rPr>
                <w:rFonts w:asciiTheme="majorBidi" w:hAnsiTheme="majorBidi" w:cstheme="majorBidi"/>
                <w:color w:val="000000"/>
                <w:sz w:val="24"/>
                <w:szCs w:val="24"/>
              </w:rPr>
              <w:t xml:space="preserve"> par expérience,</w:t>
            </w:r>
          </w:p>
          <w:p w:rsidR="00C74424" w:rsidRPr="00C74424" w:rsidRDefault="00C74424" w:rsidP="00CA3D50">
            <w:pPr>
              <w:spacing w:after="0" w:line="240" w:lineRule="auto"/>
              <w:jc w:val="both"/>
              <w:rPr>
                <w:rFonts w:asciiTheme="majorBidi" w:hAnsiTheme="majorBidi" w:cstheme="majorBidi"/>
                <w:color w:val="000000"/>
                <w:sz w:val="24"/>
                <w:szCs w:val="24"/>
              </w:rPr>
            </w:pPr>
            <w:r w:rsidRPr="00C74424">
              <w:rPr>
                <w:rFonts w:asciiTheme="majorBidi" w:hAnsiTheme="majorBidi" w:cstheme="majorBidi"/>
                <w:color w:val="000000"/>
                <w:sz w:val="24"/>
                <w:szCs w:val="24"/>
              </w:rPr>
              <w:t>Plafonnée à 30</w:t>
            </w:r>
            <w:r w:rsidR="009F6748">
              <w:rPr>
                <w:rFonts w:asciiTheme="majorBidi" w:hAnsiTheme="majorBidi" w:cstheme="majorBidi"/>
                <w:color w:val="000000"/>
                <w:sz w:val="24"/>
                <w:szCs w:val="24"/>
              </w:rPr>
              <w:t xml:space="preserve"> </w:t>
            </w:r>
            <w:r w:rsidR="009F6748" w:rsidRPr="005E4ECC">
              <w:rPr>
                <w:rFonts w:asciiTheme="majorBidi" w:hAnsiTheme="majorBidi" w:cstheme="majorBidi"/>
                <w:sz w:val="24"/>
                <w:szCs w:val="24"/>
              </w:rPr>
              <w:t>points</w:t>
            </w:r>
          </w:p>
        </w:tc>
      </w:tr>
      <w:tr w:rsidR="00C74424" w:rsidRPr="00C74424" w:rsidTr="00615D86">
        <w:trPr>
          <w:trHeight w:val="495"/>
          <w:jc w:val="center"/>
        </w:trPr>
        <w:tc>
          <w:tcPr>
            <w:tcW w:w="976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4424" w:rsidRPr="00C74424" w:rsidRDefault="00C74424" w:rsidP="00CA3D50">
            <w:pPr>
              <w:spacing w:after="0"/>
              <w:jc w:val="center"/>
              <w:rPr>
                <w:rFonts w:asciiTheme="majorBidi" w:hAnsiTheme="majorBidi" w:cstheme="majorBidi"/>
                <w:b/>
                <w:color w:val="000000"/>
                <w:sz w:val="24"/>
                <w:szCs w:val="24"/>
              </w:rPr>
            </w:pPr>
            <w:r w:rsidRPr="00C74424">
              <w:rPr>
                <w:rFonts w:asciiTheme="majorBidi" w:hAnsiTheme="majorBidi" w:cstheme="majorBidi"/>
                <w:b/>
                <w:color w:val="000000"/>
                <w:sz w:val="24"/>
                <w:szCs w:val="24"/>
              </w:rPr>
              <w:t>Notation maximale 70</w:t>
            </w:r>
          </w:p>
        </w:tc>
      </w:tr>
      <w:tr w:rsidR="00C74424" w:rsidRPr="00C74424" w:rsidTr="00615D86">
        <w:trPr>
          <w:trHeight w:val="335"/>
          <w:jc w:val="center"/>
        </w:trPr>
        <w:tc>
          <w:tcPr>
            <w:tcW w:w="9766" w:type="dxa"/>
            <w:gridSpan w:val="2"/>
            <w:tcBorders>
              <w:top w:val="nil"/>
              <w:left w:val="single" w:sz="4" w:space="0" w:color="000000"/>
              <w:bottom w:val="single" w:sz="4" w:space="0" w:color="000000"/>
              <w:right w:val="single" w:sz="4" w:space="0" w:color="000000"/>
            </w:tcBorders>
            <w:shd w:val="clear" w:color="auto" w:fill="D9D9D9"/>
            <w:vAlign w:val="center"/>
          </w:tcPr>
          <w:p w:rsidR="00C74424" w:rsidRPr="00C74424" w:rsidRDefault="00C74424" w:rsidP="00CA3D50">
            <w:pPr>
              <w:spacing w:after="0"/>
              <w:jc w:val="center"/>
              <w:rPr>
                <w:rFonts w:asciiTheme="majorBidi" w:hAnsiTheme="majorBidi" w:cstheme="majorBidi"/>
                <w:b/>
                <w:color w:val="000000"/>
                <w:sz w:val="24"/>
                <w:szCs w:val="24"/>
              </w:rPr>
            </w:pPr>
            <w:r w:rsidRPr="00C74424">
              <w:rPr>
                <w:rFonts w:asciiTheme="majorBidi" w:hAnsiTheme="majorBidi" w:cstheme="majorBidi"/>
                <w:b/>
                <w:color w:val="000000"/>
                <w:sz w:val="24"/>
                <w:szCs w:val="24"/>
              </w:rPr>
              <w:t>TOTAL  100</w:t>
            </w:r>
          </w:p>
        </w:tc>
      </w:tr>
    </w:tbl>
    <w:p w:rsidR="00615D86" w:rsidRDefault="00615D86" w:rsidP="00905529">
      <w:pPr>
        <w:tabs>
          <w:tab w:val="left" w:pos="1300"/>
        </w:tabs>
        <w:spacing w:after="0"/>
        <w:ind w:right="-2"/>
        <w:jc w:val="both"/>
        <w:rPr>
          <w:rFonts w:asciiTheme="majorBidi" w:hAnsiTheme="majorBidi" w:cstheme="majorBidi"/>
          <w:b/>
          <w:bCs/>
          <w:sz w:val="24"/>
          <w:szCs w:val="24"/>
        </w:rPr>
      </w:pPr>
    </w:p>
    <w:p w:rsidR="002678EA" w:rsidRDefault="002678EA" w:rsidP="00905529">
      <w:pPr>
        <w:tabs>
          <w:tab w:val="left" w:pos="1300"/>
        </w:tabs>
        <w:spacing w:after="0"/>
        <w:ind w:right="-2"/>
        <w:jc w:val="both"/>
        <w:rPr>
          <w:rFonts w:asciiTheme="majorBidi" w:hAnsiTheme="majorBidi" w:cstheme="majorBidi"/>
          <w:sz w:val="24"/>
          <w:szCs w:val="24"/>
        </w:rPr>
      </w:pPr>
      <w:r w:rsidRPr="00F02223">
        <w:rPr>
          <w:rFonts w:asciiTheme="majorBidi" w:hAnsiTheme="majorBidi" w:cstheme="majorBidi"/>
          <w:b/>
          <w:bCs/>
          <w:sz w:val="24"/>
          <w:szCs w:val="24"/>
        </w:rPr>
        <w:t>N.B </w:t>
      </w:r>
      <w:r w:rsidR="00905529" w:rsidRPr="00F02223">
        <w:rPr>
          <w:rFonts w:asciiTheme="majorBidi" w:hAnsiTheme="majorBidi" w:cstheme="majorBidi"/>
          <w:b/>
          <w:bCs/>
          <w:sz w:val="24"/>
          <w:szCs w:val="24"/>
        </w:rPr>
        <w:t>:</w:t>
      </w:r>
      <w:r w:rsidR="00905529" w:rsidRPr="009162E2">
        <w:rPr>
          <w:rFonts w:asciiTheme="majorBidi" w:hAnsiTheme="majorBidi" w:cstheme="majorBidi"/>
          <w:sz w:val="24"/>
          <w:szCs w:val="24"/>
        </w:rPr>
        <w:t xml:space="preserve"> Il</w:t>
      </w:r>
      <w:r w:rsidRPr="009162E2">
        <w:rPr>
          <w:rFonts w:asciiTheme="majorBidi" w:hAnsiTheme="majorBidi" w:cstheme="majorBidi"/>
          <w:sz w:val="24"/>
          <w:szCs w:val="24"/>
        </w:rPr>
        <w:t xml:space="preserve"> faut noter qu’une même référence pertinente peut être comptabilisée plusieurs fois, si elle est jugée pertinente pour plusieurs critères.</w:t>
      </w:r>
    </w:p>
    <w:p w:rsidR="00D446D0" w:rsidRPr="00FA0A81" w:rsidRDefault="00D446D0" w:rsidP="00905529">
      <w:pPr>
        <w:tabs>
          <w:tab w:val="left" w:pos="1300"/>
        </w:tabs>
        <w:spacing w:after="0"/>
        <w:ind w:right="-2"/>
        <w:jc w:val="both"/>
        <w:rPr>
          <w:rFonts w:asciiTheme="majorBidi" w:hAnsiTheme="majorBidi" w:cstheme="majorBidi"/>
          <w:b/>
          <w:bCs/>
          <w:sz w:val="24"/>
          <w:szCs w:val="24"/>
        </w:rPr>
      </w:pPr>
      <w:r w:rsidRPr="00FA0A81">
        <w:rPr>
          <w:rFonts w:asciiTheme="majorBidi" w:hAnsiTheme="majorBidi" w:cstheme="majorBidi"/>
          <w:b/>
          <w:bCs/>
          <w:sz w:val="24"/>
          <w:szCs w:val="24"/>
        </w:rPr>
        <w:t>Une offre qui ne répond pas aux critères d’éligibilité des TDR(S) et/ou qui n’atteint pas le seuil technique minimal de qualification fixé à 70 points sur 100 sera rejetée</w:t>
      </w:r>
    </w:p>
    <w:p w:rsidR="001A5B4D" w:rsidRDefault="00F02223" w:rsidP="000C3E32">
      <w:pPr>
        <w:spacing w:before="240"/>
        <w:jc w:val="both"/>
        <w:rPr>
          <w:rFonts w:asciiTheme="majorBidi" w:hAnsiTheme="majorBidi" w:cstheme="majorBidi"/>
          <w:sz w:val="24"/>
          <w:szCs w:val="24"/>
        </w:rPr>
      </w:pPr>
      <w:r>
        <w:rPr>
          <w:rFonts w:asciiTheme="majorBidi" w:hAnsiTheme="majorBidi" w:cstheme="majorBidi"/>
          <w:sz w:val="24"/>
          <w:szCs w:val="24"/>
        </w:rPr>
        <w:t>L</w:t>
      </w:r>
      <w:r w:rsidRPr="00F02223">
        <w:rPr>
          <w:rFonts w:asciiTheme="majorBidi" w:hAnsiTheme="majorBidi" w:cstheme="majorBidi"/>
          <w:sz w:val="24"/>
          <w:szCs w:val="24"/>
        </w:rPr>
        <w:t>e comité de sélection des Consultants établira la « LongList » et après élimination retiendra au moins 3 candidats les plus qualifiés pour la mission - Le/la candidat(e) ayant obtenu la note totale la plus élevée et supérieure au score minimum sera invité(e) à la négociation sur sa proposition technique (compréhension des TDR, méthodologie et calendrier de travail) et financière et son contrat. Au cas où des consultant(e)s seront classé(e)s 1er ex-aequo, le/la candidat(e) ayant le plus grand nombre d’années d’expérience spécifique sera sélectionné(e)</w:t>
      </w:r>
    </w:p>
    <w:p w:rsidR="00A323EA" w:rsidRPr="003407E7" w:rsidRDefault="003407E7" w:rsidP="00905529">
      <w:pPr>
        <w:pStyle w:val="Titre"/>
        <w:numPr>
          <w:ilvl w:val="0"/>
          <w:numId w:val="28"/>
        </w:numPr>
        <w:spacing w:before="120" w:after="0"/>
        <w:ind w:left="426"/>
        <w:jc w:val="left"/>
        <w:rPr>
          <w:rFonts w:asciiTheme="majorBidi" w:hAnsiTheme="majorBidi" w:cstheme="majorBidi"/>
          <w:sz w:val="24"/>
          <w:szCs w:val="24"/>
        </w:rPr>
      </w:pPr>
      <w:r>
        <w:rPr>
          <w:rFonts w:asciiTheme="majorBidi" w:hAnsiTheme="majorBidi" w:cstheme="majorBidi"/>
          <w:sz w:val="24"/>
          <w:szCs w:val="24"/>
        </w:rPr>
        <w:t>D</w:t>
      </w:r>
      <w:r w:rsidRPr="003407E7">
        <w:rPr>
          <w:rFonts w:asciiTheme="majorBidi" w:hAnsiTheme="majorBidi" w:cstheme="majorBidi"/>
          <w:sz w:val="24"/>
          <w:szCs w:val="24"/>
        </w:rPr>
        <w:t xml:space="preserve">emande d'éclaircissement </w:t>
      </w:r>
    </w:p>
    <w:p w:rsidR="00015FA9" w:rsidRPr="00C74424" w:rsidRDefault="008647E7" w:rsidP="007A6070">
      <w:pPr>
        <w:tabs>
          <w:tab w:val="left" w:pos="284"/>
        </w:tabs>
        <w:jc w:val="both"/>
        <w:rPr>
          <w:rFonts w:asciiTheme="majorBidi" w:hAnsiTheme="majorBidi" w:cstheme="majorBidi"/>
          <w:color w:val="0070C0"/>
          <w:sz w:val="24"/>
          <w:szCs w:val="24"/>
        </w:rPr>
      </w:pPr>
      <w:r w:rsidRPr="00C74424">
        <w:rPr>
          <w:rFonts w:asciiTheme="majorBidi" w:hAnsiTheme="majorBidi" w:cstheme="majorBidi"/>
          <w:sz w:val="24"/>
          <w:szCs w:val="24"/>
        </w:rPr>
        <w:t>Les consultants intéressés peuvent demander des informations complémentaires</w:t>
      </w:r>
      <w:r w:rsidR="001A5B4D" w:rsidRPr="00C74424">
        <w:rPr>
          <w:rFonts w:asciiTheme="majorBidi" w:hAnsiTheme="majorBidi" w:cstheme="majorBidi"/>
          <w:sz w:val="24"/>
          <w:szCs w:val="24"/>
        </w:rPr>
        <w:t> </w:t>
      </w:r>
      <w:r w:rsidRPr="00C74424">
        <w:rPr>
          <w:rFonts w:asciiTheme="majorBidi" w:hAnsiTheme="majorBidi" w:cstheme="majorBidi"/>
          <w:sz w:val="24"/>
          <w:szCs w:val="24"/>
        </w:rPr>
        <w:t>à l’adresse suivante et aux heures d’ouverture de bureaux</w:t>
      </w:r>
      <w:r w:rsidR="001A5B4D" w:rsidRPr="00C74424">
        <w:rPr>
          <w:rFonts w:asciiTheme="majorBidi" w:hAnsiTheme="majorBidi" w:cstheme="majorBidi"/>
          <w:sz w:val="24"/>
          <w:szCs w:val="24"/>
        </w:rPr>
        <w:t> :</w:t>
      </w:r>
      <w:r w:rsidRPr="00C74424">
        <w:rPr>
          <w:rFonts w:asciiTheme="majorBidi" w:hAnsiTheme="majorBidi" w:cstheme="majorBidi"/>
          <w:sz w:val="24"/>
          <w:szCs w:val="24"/>
        </w:rPr>
        <w:t xml:space="preserve"> Direction Générale des Forêts</w:t>
      </w:r>
      <w:r w:rsidR="00F32E90" w:rsidRPr="00C74424">
        <w:rPr>
          <w:rFonts w:asciiTheme="majorBidi" w:hAnsiTheme="majorBidi" w:cstheme="majorBidi"/>
          <w:sz w:val="24"/>
          <w:szCs w:val="24"/>
        </w:rPr>
        <w:t>,</w:t>
      </w:r>
      <w:r w:rsidRPr="00C74424">
        <w:rPr>
          <w:rFonts w:asciiTheme="majorBidi" w:hAnsiTheme="majorBidi" w:cstheme="majorBidi"/>
          <w:sz w:val="24"/>
          <w:szCs w:val="24"/>
        </w:rPr>
        <w:t xml:space="preserve"> Ministère de l’Agriculture, des Ressources Hydrauliques et de la Pêche</w:t>
      </w:r>
      <w:r w:rsidR="00F32E90" w:rsidRPr="00C74424">
        <w:rPr>
          <w:rFonts w:asciiTheme="majorBidi" w:hAnsiTheme="majorBidi" w:cstheme="majorBidi"/>
          <w:sz w:val="24"/>
          <w:szCs w:val="24"/>
        </w:rPr>
        <w:t>,</w:t>
      </w:r>
      <w:r w:rsidRPr="00C74424">
        <w:rPr>
          <w:rFonts w:asciiTheme="majorBidi" w:hAnsiTheme="majorBidi" w:cstheme="majorBidi"/>
          <w:sz w:val="24"/>
          <w:szCs w:val="24"/>
        </w:rPr>
        <w:t xml:space="preserve"> 30 Rue Alain Savary Tunis</w:t>
      </w:r>
      <w:r w:rsidR="00015FA9" w:rsidRPr="00C74424">
        <w:rPr>
          <w:rFonts w:asciiTheme="majorBidi" w:hAnsiTheme="majorBidi" w:cstheme="majorBidi"/>
          <w:sz w:val="24"/>
          <w:szCs w:val="24"/>
        </w:rPr>
        <w:t xml:space="preserve"> ou à</w:t>
      </w:r>
      <w:r w:rsidR="001A5B4D" w:rsidRPr="00C74424">
        <w:rPr>
          <w:rFonts w:asciiTheme="majorBidi" w:hAnsiTheme="majorBidi" w:cstheme="majorBidi"/>
          <w:sz w:val="24"/>
          <w:szCs w:val="24"/>
        </w:rPr>
        <w:t xml:space="preserve"> l’adresse </w:t>
      </w:r>
      <w:r w:rsidR="00AA541C" w:rsidRPr="00C74424">
        <w:rPr>
          <w:rFonts w:asciiTheme="majorBidi" w:hAnsiTheme="majorBidi" w:cstheme="majorBidi"/>
          <w:sz w:val="24"/>
          <w:szCs w:val="24"/>
        </w:rPr>
        <w:t>e</w:t>
      </w:r>
      <w:r w:rsidR="001A5B4D" w:rsidRPr="00C74424">
        <w:rPr>
          <w:rFonts w:asciiTheme="majorBidi" w:hAnsiTheme="majorBidi" w:cstheme="majorBidi"/>
          <w:sz w:val="24"/>
          <w:szCs w:val="24"/>
        </w:rPr>
        <w:t xml:space="preserve">mail suivante : </w:t>
      </w:r>
      <w:hyperlink r:id="rId11" w:history="1">
        <w:r w:rsidR="00015FA9" w:rsidRPr="00C74424">
          <w:rPr>
            <w:rStyle w:val="Lienhypertexte"/>
            <w:rFonts w:asciiTheme="majorBidi" w:hAnsiTheme="majorBidi" w:cstheme="majorBidi"/>
            <w:sz w:val="24"/>
            <w:szCs w:val="24"/>
          </w:rPr>
          <w:t>agroforesterie.ucp@iresa.agrinet.tn</w:t>
        </w:r>
      </w:hyperlink>
    </w:p>
    <w:p w:rsidR="007A6070" w:rsidRPr="003407E7" w:rsidRDefault="003407E7" w:rsidP="00905529">
      <w:pPr>
        <w:pStyle w:val="Titre"/>
        <w:numPr>
          <w:ilvl w:val="0"/>
          <w:numId w:val="28"/>
        </w:numPr>
        <w:spacing w:before="120" w:after="0"/>
        <w:ind w:left="426"/>
        <w:jc w:val="left"/>
        <w:rPr>
          <w:rFonts w:asciiTheme="majorBidi" w:hAnsiTheme="majorBidi" w:cstheme="majorBidi"/>
          <w:sz w:val="24"/>
          <w:szCs w:val="24"/>
        </w:rPr>
      </w:pPr>
      <w:r>
        <w:rPr>
          <w:rFonts w:asciiTheme="majorBidi" w:hAnsiTheme="majorBidi" w:cstheme="majorBidi"/>
          <w:sz w:val="24"/>
          <w:szCs w:val="24"/>
        </w:rPr>
        <w:t>E</w:t>
      </w:r>
      <w:r w:rsidRPr="003407E7">
        <w:rPr>
          <w:rFonts w:asciiTheme="majorBidi" w:hAnsiTheme="majorBidi" w:cstheme="majorBidi"/>
          <w:sz w:val="24"/>
          <w:szCs w:val="24"/>
        </w:rPr>
        <w:t>ligibilité</w:t>
      </w:r>
    </w:p>
    <w:p w:rsidR="009004C2" w:rsidRPr="007A6070" w:rsidRDefault="009004C2" w:rsidP="007A6070">
      <w:pPr>
        <w:pBdr>
          <w:top w:val="nil"/>
          <w:left w:val="nil"/>
          <w:bottom w:val="nil"/>
          <w:right w:val="nil"/>
          <w:between w:val="nil"/>
        </w:pBdr>
        <w:jc w:val="both"/>
        <w:rPr>
          <w:rFonts w:asciiTheme="majorBidi" w:hAnsiTheme="majorBidi" w:cstheme="majorBidi"/>
          <w:smallCaps/>
          <w:color w:val="0070C0"/>
          <w:sz w:val="24"/>
          <w:szCs w:val="24"/>
        </w:rPr>
      </w:pPr>
      <w:r w:rsidRPr="007A6070">
        <w:rPr>
          <w:rFonts w:asciiTheme="majorBidi" w:hAnsiTheme="majorBidi" w:cstheme="majorBidi"/>
          <w:color w:val="000000"/>
          <w:sz w:val="24"/>
          <w:szCs w:val="24"/>
        </w:rPr>
        <w:t>Les critères d’éligibilité, l’établissement de la liste restreinte et la procédure de sélection des consultants requis pour la prestation des présents services seront conforme à la politique d’acquisition de la Banque Africaine de Développement en date d’Octobre 2015 disponible sur le site web de la Banque à l’adresse : http://www.afdb.org.L’intérêt manifesté par un consultant n’implique aucune obligation de la part du bénéficiaire de le retenir sur la liste restreinte</w:t>
      </w:r>
    </w:p>
    <w:p w:rsidR="00B769BB" w:rsidRPr="003407E7" w:rsidRDefault="003407E7" w:rsidP="00905529">
      <w:pPr>
        <w:pStyle w:val="Titre"/>
        <w:numPr>
          <w:ilvl w:val="0"/>
          <w:numId w:val="28"/>
        </w:numPr>
        <w:spacing w:before="120" w:after="0"/>
        <w:ind w:left="426"/>
        <w:jc w:val="left"/>
        <w:rPr>
          <w:rFonts w:asciiTheme="majorBidi" w:hAnsiTheme="majorBidi" w:cstheme="majorBidi"/>
          <w:sz w:val="24"/>
          <w:szCs w:val="24"/>
        </w:rPr>
      </w:pPr>
      <w:r>
        <w:rPr>
          <w:rFonts w:asciiTheme="majorBidi" w:hAnsiTheme="majorBidi" w:cstheme="majorBidi"/>
          <w:sz w:val="24"/>
          <w:szCs w:val="24"/>
        </w:rPr>
        <w:t>C</w:t>
      </w:r>
      <w:r w:rsidRPr="003407E7">
        <w:rPr>
          <w:rFonts w:asciiTheme="majorBidi" w:hAnsiTheme="majorBidi" w:cstheme="majorBidi"/>
          <w:sz w:val="24"/>
          <w:szCs w:val="24"/>
        </w:rPr>
        <w:t>onfidentialit</w:t>
      </w:r>
      <w:r>
        <w:rPr>
          <w:rFonts w:asciiTheme="majorBidi" w:hAnsiTheme="majorBidi" w:cstheme="majorBidi"/>
          <w:sz w:val="24"/>
          <w:szCs w:val="24"/>
        </w:rPr>
        <w:t>é</w:t>
      </w:r>
      <w:r w:rsidRPr="003407E7">
        <w:rPr>
          <w:rFonts w:asciiTheme="majorBidi" w:hAnsiTheme="majorBidi" w:cstheme="majorBidi"/>
          <w:sz w:val="24"/>
          <w:szCs w:val="24"/>
        </w:rPr>
        <w:t> </w:t>
      </w:r>
    </w:p>
    <w:p w:rsidR="00B769BB" w:rsidRPr="00C74424" w:rsidRDefault="008647E7" w:rsidP="007D797A">
      <w:pPr>
        <w:spacing w:after="0"/>
        <w:jc w:val="both"/>
        <w:rPr>
          <w:rFonts w:asciiTheme="majorBidi" w:hAnsiTheme="majorBidi" w:cstheme="majorBidi"/>
          <w:sz w:val="24"/>
          <w:szCs w:val="24"/>
        </w:rPr>
      </w:pPr>
      <w:r w:rsidRPr="00C74424">
        <w:rPr>
          <w:rFonts w:asciiTheme="majorBidi" w:hAnsiTheme="majorBidi" w:cstheme="majorBidi"/>
          <w:sz w:val="24"/>
          <w:szCs w:val="24"/>
        </w:rPr>
        <w:t xml:space="preserve">Le consultant retenu pour la présente mission est tenu de respecter une stricte confidentialité vis-à-vis des tiers, pour toute information relative à la mission ou collectée à son occasion. </w:t>
      </w:r>
    </w:p>
    <w:p w:rsidR="00B769BB" w:rsidRPr="000A460D" w:rsidRDefault="008647E7" w:rsidP="00634E33">
      <w:pPr>
        <w:spacing w:before="120" w:after="120"/>
        <w:jc w:val="both"/>
        <w:rPr>
          <w:rFonts w:asciiTheme="majorHAnsi" w:hAnsiTheme="majorHAnsi" w:cstheme="majorHAnsi"/>
          <w:sz w:val="24"/>
          <w:szCs w:val="24"/>
        </w:rPr>
      </w:pPr>
      <w:r w:rsidRPr="00C74424">
        <w:rPr>
          <w:rFonts w:asciiTheme="majorBidi" w:hAnsiTheme="majorBidi" w:cstheme="majorBidi"/>
          <w:sz w:val="24"/>
          <w:szCs w:val="24"/>
        </w:rPr>
        <w:t>Tout manquement à cette clause entraîne l’interruption immédiate de la mission. Cette confidentialité reste de règle et sans limitation après la fin de la missio</w:t>
      </w:r>
      <w:r w:rsidR="006D2949" w:rsidRPr="00C74424">
        <w:rPr>
          <w:rFonts w:asciiTheme="majorBidi" w:hAnsiTheme="majorBidi" w:cstheme="majorBidi"/>
          <w:sz w:val="24"/>
          <w:szCs w:val="24"/>
        </w:rPr>
        <w:t>n</w:t>
      </w:r>
      <w:r w:rsidR="00A323EA" w:rsidRPr="00C74424">
        <w:rPr>
          <w:rFonts w:asciiTheme="majorBidi" w:hAnsiTheme="majorBidi" w:cstheme="majorBidi"/>
          <w:sz w:val="24"/>
          <w:szCs w:val="24"/>
        </w:rPr>
        <w:t>.</w:t>
      </w:r>
    </w:p>
    <w:sectPr w:rsidR="00B769BB" w:rsidRPr="000A460D" w:rsidSect="00FA0A81">
      <w:footerReference w:type="default" r:id="rId12"/>
      <w:pgSz w:w="11906" w:h="16838"/>
      <w:pgMar w:top="1135" w:right="1134" w:bottom="1276" w:left="1418" w:header="709" w:footer="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089F" w:rsidRDefault="00A3089F">
      <w:pPr>
        <w:spacing w:after="0" w:line="240" w:lineRule="auto"/>
      </w:pPr>
      <w:r>
        <w:separator/>
      </w:r>
    </w:p>
  </w:endnote>
  <w:endnote w:type="continuationSeparator" w:id="1">
    <w:p w:rsidR="00A3089F" w:rsidRDefault="00A3089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sig w:usb0="00000000" w:usb1="00000000" w:usb2="00000000" w:usb3="00000000" w:csb0="00000000" w:csb1="00000000"/>
  </w:font>
  <w:font w:name="High Tower Text">
    <w:panose1 w:val="0204050205050603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G Times">
    <w:altName w:val="Times New Roman"/>
    <w:charset w:val="00"/>
    <w:family w:val="roman"/>
    <w:pitch w:val="variable"/>
    <w:sig w:usb0="00000007" w:usb1="00000000" w:usb2="000000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21FA" w:rsidRDefault="000A21FA" w:rsidP="00E5309E">
    <w:pPr>
      <w:pBdr>
        <w:top w:val="nil"/>
        <w:left w:val="nil"/>
        <w:bottom w:val="nil"/>
        <w:right w:val="nil"/>
        <w:between w:val="nil"/>
      </w:pBdr>
      <w:tabs>
        <w:tab w:val="center" w:pos="4536"/>
        <w:tab w:val="right" w:pos="9072"/>
      </w:tabs>
      <w:spacing w:after="0" w:line="240" w:lineRule="auto"/>
      <w:jc w:val="right"/>
      <w:rPr>
        <w:color w:val="000000"/>
      </w:rPr>
    </w:pPr>
    <w:r>
      <w:rPr>
        <w:color w:val="000000"/>
      </w:rPr>
      <w:t xml:space="preserve">Recrutement d’un consultant individuel </w:t>
    </w:r>
    <w:r w:rsidR="00E5309E">
      <w:rPr>
        <w:color w:val="000000"/>
      </w:rPr>
      <w:t xml:space="preserve">pour la préparation </w:t>
    </w:r>
    <w:r w:rsidR="00015FA9">
      <w:rPr>
        <w:color w:val="000000"/>
      </w:rPr>
      <w:t>d’un</w:t>
    </w:r>
    <w:r w:rsidR="00E5309E">
      <w:rPr>
        <w:color w:val="000000"/>
      </w:rPr>
      <w:t xml:space="preserve"> MOP pour la mise en œuvre du PARFD</w:t>
    </w:r>
  </w:p>
  <w:p w:rsidR="000A21FA" w:rsidRDefault="000A21FA">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089F" w:rsidRDefault="00A3089F">
      <w:pPr>
        <w:spacing w:after="0" w:line="240" w:lineRule="auto"/>
      </w:pPr>
      <w:r>
        <w:separator/>
      </w:r>
    </w:p>
  </w:footnote>
  <w:footnote w:type="continuationSeparator" w:id="1">
    <w:p w:rsidR="00A3089F" w:rsidRDefault="00A3089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66663"/>
    <w:multiLevelType w:val="hybridMultilevel"/>
    <w:tmpl w:val="0EDEAF14"/>
    <w:lvl w:ilvl="0" w:tplc="6B365B68">
      <w:start w:val="1"/>
      <w:numFmt w:val="lowerLetter"/>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75B6D40"/>
    <w:multiLevelType w:val="hybridMultilevel"/>
    <w:tmpl w:val="27263FA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1EF218E"/>
    <w:multiLevelType w:val="multilevel"/>
    <w:tmpl w:val="E164411C"/>
    <w:lvl w:ilvl="0">
      <w:start w:val="1"/>
      <w:numFmt w:val="decimal"/>
      <w:lvlText w:val="%1."/>
      <w:lvlJc w:val="left"/>
      <w:pPr>
        <w:tabs>
          <w:tab w:val="num" w:pos="720"/>
        </w:tabs>
        <w:ind w:left="720" w:hanging="360"/>
      </w:pPr>
    </w:lvl>
    <w:lvl w:ilvl="1">
      <w:start w:val="1"/>
      <w:numFmt w:val="bullet"/>
      <w:lvlText w:val=""/>
      <w:lvlJc w:val="left"/>
      <w:pPr>
        <w:ind w:left="502"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3FC50D2"/>
    <w:multiLevelType w:val="hybridMultilevel"/>
    <w:tmpl w:val="AD344EC0"/>
    <w:lvl w:ilvl="0" w:tplc="1F30D68E">
      <w:numFmt w:val="bullet"/>
      <w:lvlText w:val="-"/>
      <w:lvlJc w:val="left"/>
      <w:pPr>
        <w:ind w:left="2160" w:hanging="360"/>
      </w:pPr>
      <w:rPr>
        <w:rFonts w:ascii="Calibri" w:eastAsia="Calibri" w:hAnsi="Calibri" w:cs="Calibri"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4">
    <w:nsid w:val="23827019"/>
    <w:multiLevelType w:val="hybridMultilevel"/>
    <w:tmpl w:val="7634086A"/>
    <w:lvl w:ilvl="0" w:tplc="111A799E">
      <w:start w:val="1"/>
      <w:numFmt w:val="decimal"/>
      <w:lvlText w:val="%1."/>
      <w:lvlJc w:val="left"/>
      <w:pPr>
        <w:ind w:left="786"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24A800B4"/>
    <w:multiLevelType w:val="hybridMultilevel"/>
    <w:tmpl w:val="4664FFC6"/>
    <w:lvl w:ilvl="0" w:tplc="411AF738">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265002F8"/>
    <w:multiLevelType w:val="hybridMultilevel"/>
    <w:tmpl w:val="3466AD02"/>
    <w:lvl w:ilvl="0" w:tplc="CACA5316">
      <w:start w:val="1"/>
      <w:numFmt w:val="bullet"/>
      <w:lvlText w:val=""/>
      <w:lvlJc w:val="left"/>
      <w:pPr>
        <w:ind w:left="1080" w:hanging="360"/>
      </w:pPr>
      <w:rPr>
        <w:rFonts w:ascii="Symbol" w:hAnsi="Symbol" w:hint="default"/>
        <w:sz w:val="28"/>
        <w:szCs w:val="28"/>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
    <w:nsid w:val="296B1D56"/>
    <w:multiLevelType w:val="multilevel"/>
    <w:tmpl w:val="045240D0"/>
    <w:lvl w:ilvl="0">
      <w:start w:val="1"/>
      <w:numFmt w:val="lowerLetter"/>
      <w:lvlText w:val="%1)"/>
      <w:lvlJc w:val="left"/>
      <w:pPr>
        <w:tabs>
          <w:tab w:val="num" w:pos="720"/>
        </w:tabs>
        <w:ind w:left="720" w:hanging="360"/>
      </w:pPr>
      <w:rPr>
        <w:b w:val="0"/>
        <w:bCs w:val="0"/>
      </w:rPr>
    </w:lvl>
    <w:lvl w:ilvl="1">
      <w:start w:val="1"/>
      <w:numFmt w:val="bullet"/>
      <w:lvlText w:val="o"/>
      <w:lvlJc w:val="left"/>
      <w:pPr>
        <w:tabs>
          <w:tab w:val="num" w:pos="502"/>
        </w:tabs>
        <w:ind w:left="502"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E0F281D"/>
    <w:multiLevelType w:val="hybridMultilevel"/>
    <w:tmpl w:val="2F8C704C"/>
    <w:lvl w:ilvl="0" w:tplc="FC04C9B2">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2FF63571"/>
    <w:multiLevelType w:val="hybridMultilevel"/>
    <w:tmpl w:val="CE448126"/>
    <w:lvl w:ilvl="0" w:tplc="040C0019">
      <w:start w:val="1"/>
      <w:numFmt w:val="lowerLetter"/>
      <w:lvlText w:val="%1."/>
      <w:lvlJc w:val="left"/>
      <w:pPr>
        <w:ind w:left="720" w:hanging="360"/>
      </w:pPr>
    </w:lvl>
    <w:lvl w:ilvl="1" w:tplc="2954C2A0">
      <w:start w:val="1"/>
      <w:numFmt w:val="lowerLetter"/>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301C5233"/>
    <w:multiLevelType w:val="hybridMultilevel"/>
    <w:tmpl w:val="2F8C704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nsid w:val="3AA754A6"/>
    <w:multiLevelType w:val="multilevel"/>
    <w:tmpl w:val="75CA2FC6"/>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2">
    <w:nsid w:val="3DCB42C4"/>
    <w:multiLevelType w:val="hybridMultilevel"/>
    <w:tmpl w:val="6B02A960"/>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467B2EB9"/>
    <w:multiLevelType w:val="hybridMultilevel"/>
    <w:tmpl w:val="7C24D2F4"/>
    <w:lvl w:ilvl="0" w:tplc="1F30D68E">
      <w:numFmt w:val="bullet"/>
      <w:lvlText w:val="-"/>
      <w:lvlJc w:val="left"/>
      <w:pPr>
        <w:ind w:left="862" w:hanging="360"/>
      </w:pPr>
      <w:rPr>
        <w:rFonts w:ascii="Calibri" w:eastAsia="Calibri" w:hAnsi="Calibri" w:cs="Calibri"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14">
    <w:nsid w:val="4999365D"/>
    <w:multiLevelType w:val="multilevel"/>
    <w:tmpl w:val="B4FCCB02"/>
    <w:lvl w:ilvl="0">
      <w:start w:val="1"/>
      <w:numFmt w:val="decimal"/>
      <w:lvlText w:val="%1."/>
      <w:lvlJc w:val="left"/>
      <w:pPr>
        <w:ind w:left="410" w:hanging="410"/>
      </w:pPr>
      <w:rPr>
        <w:rFonts w:hint="default"/>
      </w:rPr>
    </w:lvl>
    <w:lvl w:ilvl="1">
      <w:start w:val="1"/>
      <w:numFmt w:val="decimal"/>
      <w:lvlText w:val="%1.%2."/>
      <w:lvlJc w:val="left"/>
      <w:pPr>
        <w:ind w:left="410" w:hanging="41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nsid w:val="4D5878EB"/>
    <w:multiLevelType w:val="hybridMultilevel"/>
    <w:tmpl w:val="E0BE9E7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518C32BF"/>
    <w:multiLevelType w:val="hybridMultilevel"/>
    <w:tmpl w:val="2958607A"/>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51E4506D"/>
    <w:multiLevelType w:val="hybridMultilevel"/>
    <w:tmpl w:val="4664FFC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nsid w:val="548115EC"/>
    <w:multiLevelType w:val="hybridMultilevel"/>
    <w:tmpl w:val="4C62A17E"/>
    <w:lvl w:ilvl="0" w:tplc="1F30D68E">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54E35BB5"/>
    <w:multiLevelType w:val="hybridMultilevel"/>
    <w:tmpl w:val="4028A0A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561B008F"/>
    <w:multiLevelType w:val="hybridMultilevel"/>
    <w:tmpl w:val="473A12A8"/>
    <w:lvl w:ilvl="0" w:tplc="1F30D68E">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5D2519C8"/>
    <w:multiLevelType w:val="hybridMultilevel"/>
    <w:tmpl w:val="89EA5FD8"/>
    <w:lvl w:ilvl="0" w:tplc="1F30D68E">
      <w:numFmt w:val="bullet"/>
      <w:lvlText w:val="-"/>
      <w:lvlJc w:val="left"/>
      <w:pPr>
        <w:ind w:left="862" w:hanging="360"/>
      </w:pPr>
      <w:rPr>
        <w:rFonts w:ascii="Calibri" w:eastAsia="Calibri" w:hAnsi="Calibri" w:cs="Calibri"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22">
    <w:nsid w:val="5FA04C0D"/>
    <w:multiLevelType w:val="hybridMultilevel"/>
    <w:tmpl w:val="9E66517C"/>
    <w:lvl w:ilvl="0" w:tplc="040C000D">
      <w:start w:val="1"/>
      <w:numFmt w:val="bullet"/>
      <w:lvlText w:val=""/>
      <w:lvlJc w:val="left"/>
      <w:pPr>
        <w:ind w:left="1146" w:hanging="360"/>
      </w:pPr>
      <w:rPr>
        <w:rFonts w:ascii="Wingdings" w:hAnsi="Wingdings" w:hint="default"/>
      </w:rPr>
    </w:lvl>
    <w:lvl w:ilvl="1" w:tplc="FFFFFFFF" w:tentative="1">
      <w:start w:val="1"/>
      <w:numFmt w:val="bullet"/>
      <w:lvlText w:val="o"/>
      <w:lvlJc w:val="left"/>
      <w:pPr>
        <w:ind w:left="1866" w:hanging="360"/>
      </w:pPr>
      <w:rPr>
        <w:rFonts w:ascii="Courier New" w:hAnsi="Courier New" w:cs="Courier New" w:hint="default"/>
      </w:rPr>
    </w:lvl>
    <w:lvl w:ilvl="2" w:tplc="FFFFFFFF" w:tentative="1">
      <w:start w:val="1"/>
      <w:numFmt w:val="bullet"/>
      <w:lvlText w:val=""/>
      <w:lvlJc w:val="left"/>
      <w:pPr>
        <w:ind w:left="2586" w:hanging="360"/>
      </w:pPr>
      <w:rPr>
        <w:rFonts w:ascii="Wingdings" w:hAnsi="Wingdings" w:hint="default"/>
      </w:rPr>
    </w:lvl>
    <w:lvl w:ilvl="3" w:tplc="FFFFFFFF" w:tentative="1">
      <w:start w:val="1"/>
      <w:numFmt w:val="bullet"/>
      <w:lvlText w:val=""/>
      <w:lvlJc w:val="left"/>
      <w:pPr>
        <w:ind w:left="3306" w:hanging="360"/>
      </w:pPr>
      <w:rPr>
        <w:rFonts w:ascii="Symbol" w:hAnsi="Symbol" w:hint="default"/>
      </w:rPr>
    </w:lvl>
    <w:lvl w:ilvl="4" w:tplc="FFFFFFFF" w:tentative="1">
      <w:start w:val="1"/>
      <w:numFmt w:val="bullet"/>
      <w:lvlText w:val="o"/>
      <w:lvlJc w:val="left"/>
      <w:pPr>
        <w:ind w:left="4026" w:hanging="360"/>
      </w:pPr>
      <w:rPr>
        <w:rFonts w:ascii="Courier New" w:hAnsi="Courier New" w:cs="Courier New" w:hint="default"/>
      </w:rPr>
    </w:lvl>
    <w:lvl w:ilvl="5" w:tplc="FFFFFFFF" w:tentative="1">
      <w:start w:val="1"/>
      <w:numFmt w:val="bullet"/>
      <w:lvlText w:val=""/>
      <w:lvlJc w:val="left"/>
      <w:pPr>
        <w:ind w:left="4746" w:hanging="360"/>
      </w:pPr>
      <w:rPr>
        <w:rFonts w:ascii="Wingdings" w:hAnsi="Wingdings" w:hint="default"/>
      </w:rPr>
    </w:lvl>
    <w:lvl w:ilvl="6" w:tplc="FFFFFFFF" w:tentative="1">
      <w:start w:val="1"/>
      <w:numFmt w:val="bullet"/>
      <w:lvlText w:val=""/>
      <w:lvlJc w:val="left"/>
      <w:pPr>
        <w:ind w:left="5466" w:hanging="360"/>
      </w:pPr>
      <w:rPr>
        <w:rFonts w:ascii="Symbol" w:hAnsi="Symbol" w:hint="default"/>
      </w:rPr>
    </w:lvl>
    <w:lvl w:ilvl="7" w:tplc="FFFFFFFF" w:tentative="1">
      <w:start w:val="1"/>
      <w:numFmt w:val="bullet"/>
      <w:lvlText w:val="o"/>
      <w:lvlJc w:val="left"/>
      <w:pPr>
        <w:ind w:left="6186" w:hanging="360"/>
      </w:pPr>
      <w:rPr>
        <w:rFonts w:ascii="Courier New" w:hAnsi="Courier New" w:cs="Courier New" w:hint="default"/>
      </w:rPr>
    </w:lvl>
    <w:lvl w:ilvl="8" w:tplc="FFFFFFFF" w:tentative="1">
      <w:start w:val="1"/>
      <w:numFmt w:val="bullet"/>
      <w:lvlText w:val=""/>
      <w:lvlJc w:val="left"/>
      <w:pPr>
        <w:ind w:left="6906" w:hanging="360"/>
      </w:pPr>
      <w:rPr>
        <w:rFonts w:ascii="Wingdings" w:hAnsi="Wingdings" w:hint="default"/>
      </w:rPr>
    </w:lvl>
  </w:abstractNum>
  <w:abstractNum w:abstractNumId="23">
    <w:nsid w:val="628133CA"/>
    <w:multiLevelType w:val="multilevel"/>
    <w:tmpl w:val="25F81CA8"/>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64B54071"/>
    <w:multiLevelType w:val="hybridMultilevel"/>
    <w:tmpl w:val="DC763200"/>
    <w:lvl w:ilvl="0" w:tplc="CDCA5652">
      <w:start w:val="1"/>
      <w:numFmt w:val="lowerLetter"/>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5">
    <w:nsid w:val="6BC41101"/>
    <w:multiLevelType w:val="hybridMultilevel"/>
    <w:tmpl w:val="14DC989A"/>
    <w:lvl w:ilvl="0" w:tplc="7CAE8538">
      <w:start w:val="1"/>
      <w:numFmt w:val="lowerLetter"/>
      <w:lvlText w:val="%1)"/>
      <w:lvlJc w:val="left"/>
      <w:pPr>
        <w:ind w:left="1080" w:hanging="360"/>
      </w:pPr>
      <w:rPr>
        <w:rFonts w:hint="default"/>
        <w:b w:val="0"/>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6">
    <w:nsid w:val="6F1707A6"/>
    <w:multiLevelType w:val="hybridMultilevel"/>
    <w:tmpl w:val="28E68C58"/>
    <w:lvl w:ilvl="0" w:tplc="1F30D68E">
      <w:numFmt w:val="bullet"/>
      <w:lvlText w:val="-"/>
      <w:lvlJc w:val="left"/>
      <w:pPr>
        <w:ind w:left="862" w:hanging="360"/>
      </w:pPr>
      <w:rPr>
        <w:rFonts w:ascii="Calibri" w:eastAsia="Calibri" w:hAnsi="Calibri" w:cs="Calibri"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27">
    <w:nsid w:val="725B5C57"/>
    <w:multiLevelType w:val="hybridMultilevel"/>
    <w:tmpl w:val="6F50AD2E"/>
    <w:lvl w:ilvl="0" w:tplc="705A9FE4">
      <w:start w:val="1"/>
      <w:numFmt w:val="lowerLetter"/>
      <w:lvlText w:val="%1)"/>
      <w:lvlJc w:val="left"/>
      <w:pPr>
        <w:ind w:left="1080" w:hanging="360"/>
      </w:pPr>
      <w:rPr>
        <w:rFonts w:hint="default"/>
        <w:b w:val="0"/>
      </w:rPr>
    </w:lvl>
    <w:lvl w:ilvl="1" w:tplc="040C0019">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8">
    <w:nsid w:val="76724302"/>
    <w:multiLevelType w:val="multilevel"/>
    <w:tmpl w:val="C7E8BE66"/>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7E6839F6"/>
    <w:multiLevelType w:val="multilevel"/>
    <w:tmpl w:val="B216991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7"/>
  </w:num>
  <w:num w:numId="2">
    <w:abstractNumId w:val="18"/>
  </w:num>
  <w:num w:numId="3">
    <w:abstractNumId w:val="14"/>
  </w:num>
  <w:num w:numId="4">
    <w:abstractNumId w:val="9"/>
  </w:num>
  <w:num w:numId="5">
    <w:abstractNumId w:val="24"/>
  </w:num>
  <w:num w:numId="6">
    <w:abstractNumId w:val="5"/>
  </w:num>
  <w:num w:numId="7">
    <w:abstractNumId w:val="8"/>
  </w:num>
  <w:num w:numId="8">
    <w:abstractNumId w:val="16"/>
  </w:num>
  <w:num w:numId="9">
    <w:abstractNumId w:val="17"/>
  </w:num>
  <w:num w:numId="10">
    <w:abstractNumId w:val="10"/>
  </w:num>
  <w:num w:numId="11">
    <w:abstractNumId w:val="29"/>
  </w:num>
  <w:num w:numId="12">
    <w:abstractNumId w:val="6"/>
  </w:num>
  <w:num w:numId="13">
    <w:abstractNumId w:val="19"/>
  </w:num>
  <w:num w:numId="14">
    <w:abstractNumId w:val="27"/>
  </w:num>
  <w:num w:numId="15">
    <w:abstractNumId w:val="25"/>
  </w:num>
  <w:num w:numId="16">
    <w:abstractNumId w:val="15"/>
  </w:num>
  <w:num w:numId="17">
    <w:abstractNumId w:val="23"/>
  </w:num>
  <w:num w:numId="18">
    <w:abstractNumId w:val="12"/>
  </w:num>
  <w:num w:numId="19">
    <w:abstractNumId w:val="0"/>
  </w:num>
  <w:num w:numId="20">
    <w:abstractNumId w:val="11"/>
  </w:num>
  <w:num w:numId="21">
    <w:abstractNumId w:val="1"/>
  </w:num>
  <w:num w:numId="22">
    <w:abstractNumId w:val="28"/>
  </w:num>
  <w:num w:numId="23">
    <w:abstractNumId w:val="2"/>
  </w:num>
  <w:num w:numId="24">
    <w:abstractNumId w:val="13"/>
  </w:num>
  <w:num w:numId="25">
    <w:abstractNumId w:val="20"/>
  </w:num>
  <w:num w:numId="26">
    <w:abstractNumId w:val="26"/>
  </w:num>
  <w:num w:numId="27">
    <w:abstractNumId w:val="21"/>
  </w:num>
  <w:num w:numId="28">
    <w:abstractNumId w:val="4"/>
  </w:num>
  <w:num w:numId="29">
    <w:abstractNumId w:val="22"/>
  </w:num>
  <w:num w:numId="30">
    <w:abstractNumId w:val="3"/>
  </w:num>
  <w:numIdMacAtCleanup w:val="2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GAKETCHA TADOUM, JEAN MARIE">
    <w15:presenceInfo w15:providerId="AD" w15:userId="S::J.NGAKETCHATADOUM@afdb.org::0ae75de8-19d7-4e3c-82c5-8ee36ba7b306"/>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hdrShapeDefaults>
    <o:shapedefaults v:ext="edit" spidmax="6146"/>
  </w:hdrShapeDefaults>
  <w:footnotePr>
    <w:footnote w:id="0"/>
    <w:footnote w:id="1"/>
  </w:footnotePr>
  <w:endnotePr>
    <w:endnote w:id="0"/>
    <w:endnote w:id="1"/>
  </w:endnotePr>
  <w:compat/>
  <w:rsids>
    <w:rsidRoot w:val="00B769BB"/>
    <w:rsid w:val="000105A7"/>
    <w:rsid w:val="00015FA9"/>
    <w:rsid w:val="00021CB3"/>
    <w:rsid w:val="00027775"/>
    <w:rsid w:val="00033392"/>
    <w:rsid w:val="00033D22"/>
    <w:rsid w:val="000403D2"/>
    <w:rsid w:val="0005499C"/>
    <w:rsid w:val="000648C5"/>
    <w:rsid w:val="00083CD4"/>
    <w:rsid w:val="000A21FA"/>
    <w:rsid w:val="000A460D"/>
    <w:rsid w:val="000C3E32"/>
    <w:rsid w:val="000E4C21"/>
    <w:rsid w:val="000E5483"/>
    <w:rsid w:val="000E7C90"/>
    <w:rsid w:val="000F094F"/>
    <w:rsid w:val="00110745"/>
    <w:rsid w:val="00125326"/>
    <w:rsid w:val="00127AD7"/>
    <w:rsid w:val="00131CE9"/>
    <w:rsid w:val="00142773"/>
    <w:rsid w:val="00150082"/>
    <w:rsid w:val="00154C61"/>
    <w:rsid w:val="00162E1F"/>
    <w:rsid w:val="00164C3A"/>
    <w:rsid w:val="00185C67"/>
    <w:rsid w:val="00194F58"/>
    <w:rsid w:val="001A4FAE"/>
    <w:rsid w:val="001A5B4D"/>
    <w:rsid w:val="001B6DE8"/>
    <w:rsid w:val="001C79A5"/>
    <w:rsid w:val="001D09A3"/>
    <w:rsid w:val="001D0BB9"/>
    <w:rsid w:val="001D64EE"/>
    <w:rsid w:val="001D6DC7"/>
    <w:rsid w:val="001E780F"/>
    <w:rsid w:val="001F0F12"/>
    <w:rsid w:val="001F5A85"/>
    <w:rsid w:val="001F6108"/>
    <w:rsid w:val="002139A5"/>
    <w:rsid w:val="002139F1"/>
    <w:rsid w:val="002217B0"/>
    <w:rsid w:val="002344A1"/>
    <w:rsid w:val="00247F84"/>
    <w:rsid w:val="00264850"/>
    <w:rsid w:val="002678EA"/>
    <w:rsid w:val="002A043B"/>
    <w:rsid w:val="002C2028"/>
    <w:rsid w:val="002C777B"/>
    <w:rsid w:val="002D7C3A"/>
    <w:rsid w:val="002E3543"/>
    <w:rsid w:val="002E4946"/>
    <w:rsid w:val="002E6E0A"/>
    <w:rsid w:val="002E7538"/>
    <w:rsid w:val="002F44C4"/>
    <w:rsid w:val="003006E1"/>
    <w:rsid w:val="0030538E"/>
    <w:rsid w:val="0031055C"/>
    <w:rsid w:val="00317A3F"/>
    <w:rsid w:val="00321644"/>
    <w:rsid w:val="00340408"/>
    <w:rsid w:val="003407E7"/>
    <w:rsid w:val="00342648"/>
    <w:rsid w:val="003623C2"/>
    <w:rsid w:val="00377A2B"/>
    <w:rsid w:val="00383163"/>
    <w:rsid w:val="003858B4"/>
    <w:rsid w:val="003916CA"/>
    <w:rsid w:val="00392C31"/>
    <w:rsid w:val="00392DA1"/>
    <w:rsid w:val="003A568F"/>
    <w:rsid w:val="003B214E"/>
    <w:rsid w:val="003B7B7D"/>
    <w:rsid w:val="003C3941"/>
    <w:rsid w:val="003E24A1"/>
    <w:rsid w:val="003F0131"/>
    <w:rsid w:val="003F3382"/>
    <w:rsid w:val="00412522"/>
    <w:rsid w:val="00413031"/>
    <w:rsid w:val="0041771A"/>
    <w:rsid w:val="00442763"/>
    <w:rsid w:val="00464717"/>
    <w:rsid w:val="00474632"/>
    <w:rsid w:val="004952E7"/>
    <w:rsid w:val="004A0187"/>
    <w:rsid w:val="004B0E09"/>
    <w:rsid w:val="004B2C57"/>
    <w:rsid w:val="004B4F46"/>
    <w:rsid w:val="004B71C1"/>
    <w:rsid w:val="004E25B9"/>
    <w:rsid w:val="004E6EDB"/>
    <w:rsid w:val="004F282C"/>
    <w:rsid w:val="00513092"/>
    <w:rsid w:val="00515E5E"/>
    <w:rsid w:val="0052381C"/>
    <w:rsid w:val="005243F6"/>
    <w:rsid w:val="005312C7"/>
    <w:rsid w:val="0054242F"/>
    <w:rsid w:val="00546364"/>
    <w:rsid w:val="005468B0"/>
    <w:rsid w:val="00557074"/>
    <w:rsid w:val="0057264A"/>
    <w:rsid w:val="005872D7"/>
    <w:rsid w:val="0058740F"/>
    <w:rsid w:val="005900E6"/>
    <w:rsid w:val="00595E4B"/>
    <w:rsid w:val="005B650C"/>
    <w:rsid w:val="005B7424"/>
    <w:rsid w:val="005D2127"/>
    <w:rsid w:val="005E4ECC"/>
    <w:rsid w:val="005F6373"/>
    <w:rsid w:val="0061200A"/>
    <w:rsid w:val="00615D86"/>
    <w:rsid w:val="00617B09"/>
    <w:rsid w:val="006225EF"/>
    <w:rsid w:val="00623DD2"/>
    <w:rsid w:val="006277A5"/>
    <w:rsid w:val="00630F97"/>
    <w:rsid w:val="00634A51"/>
    <w:rsid w:val="00634E33"/>
    <w:rsid w:val="00636EBD"/>
    <w:rsid w:val="006406E6"/>
    <w:rsid w:val="00647D0E"/>
    <w:rsid w:val="00666169"/>
    <w:rsid w:val="006768AE"/>
    <w:rsid w:val="00681F20"/>
    <w:rsid w:val="0069036E"/>
    <w:rsid w:val="0069678A"/>
    <w:rsid w:val="006A16FB"/>
    <w:rsid w:val="006A7E2E"/>
    <w:rsid w:val="006B0B4B"/>
    <w:rsid w:val="006B2BB1"/>
    <w:rsid w:val="006B41C1"/>
    <w:rsid w:val="006C0BA0"/>
    <w:rsid w:val="006D2949"/>
    <w:rsid w:val="006D50DB"/>
    <w:rsid w:val="006E282D"/>
    <w:rsid w:val="006F48AD"/>
    <w:rsid w:val="00713B31"/>
    <w:rsid w:val="00716392"/>
    <w:rsid w:val="00723714"/>
    <w:rsid w:val="007350B7"/>
    <w:rsid w:val="00750391"/>
    <w:rsid w:val="007604F0"/>
    <w:rsid w:val="00761DC4"/>
    <w:rsid w:val="007660F6"/>
    <w:rsid w:val="007733E8"/>
    <w:rsid w:val="0078416C"/>
    <w:rsid w:val="007930AA"/>
    <w:rsid w:val="007A079D"/>
    <w:rsid w:val="007A558C"/>
    <w:rsid w:val="007A6070"/>
    <w:rsid w:val="007A69AE"/>
    <w:rsid w:val="007D797A"/>
    <w:rsid w:val="007E48C7"/>
    <w:rsid w:val="00805BE1"/>
    <w:rsid w:val="00806AC5"/>
    <w:rsid w:val="008128F3"/>
    <w:rsid w:val="008165A8"/>
    <w:rsid w:val="00821624"/>
    <w:rsid w:val="00823DCC"/>
    <w:rsid w:val="00835700"/>
    <w:rsid w:val="0084398D"/>
    <w:rsid w:val="00863B0E"/>
    <w:rsid w:val="008647E7"/>
    <w:rsid w:val="00865092"/>
    <w:rsid w:val="0087219E"/>
    <w:rsid w:val="008809CE"/>
    <w:rsid w:val="008926C6"/>
    <w:rsid w:val="00897FA2"/>
    <w:rsid w:val="008C59F4"/>
    <w:rsid w:val="008E4556"/>
    <w:rsid w:val="008F59E9"/>
    <w:rsid w:val="009004C2"/>
    <w:rsid w:val="00905529"/>
    <w:rsid w:val="00915D2D"/>
    <w:rsid w:val="009340C3"/>
    <w:rsid w:val="009374A7"/>
    <w:rsid w:val="00943380"/>
    <w:rsid w:val="00956C9A"/>
    <w:rsid w:val="00971802"/>
    <w:rsid w:val="009837D8"/>
    <w:rsid w:val="00984765"/>
    <w:rsid w:val="0098495D"/>
    <w:rsid w:val="00992119"/>
    <w:rsid w:val="009944E0"/>
    <w:rsid w:val="009B385B"/>
    <w:rsid w:val="009C7C5D"/>
    <w:rsid w:val="009D46F3"/>
    <w:rsid w:val="009E7E71"/>
    <w:rsid w:val="009F6748"/>
    <w:rsid w:val="00A040A3"/>
    <w:rsid w:val="00A11860"/>
    <w:rsid w:val="00A3089F"/>
    <w:rsid w:val="00A323EA"/>
    <w:rsid w:val="00A45C6B"/>
    <w:rsid w:val="00A57434"/>
    <w:rsid w:val="00A67CA7"/>
    <w:rsid w:val="00A67E27"/>
    <w:rsid w:val="00A7092B"/>
    <w:rsid w:val="00A80BC2"/>
    <w:rsid w:val="00A81954"/>
    <w:rsid w:val="00A81D9B"/>
    <w:rsid w:val="00A872F0"/>
    <w:rsid w:val="00A920D6"/>
    <w:rsid w:val="00A9286D"/>
    <w:rsid w:val="00A95643"/>
    <w:rsid w:val="00AA541C"/>
    <w:rsid w:val="00AB1C91"/>
    <w:rsid w:val="00AB5C81"/>
    <w:rsid w:val="00AB75A4"/>
    <w:rsid w:val="00AD53B9"/>
    <w:rsid w:val="00AE3DC7"/>
    <w:rsid w:val="00AE6D01"/>
    <w:rsid w:val="00B21DF5"/>
    <w:rsid w:val="00B24298"/>
    <w:rsid w:val="00B35EB2"/>
    <w:rsid w:val="00B369B5"/>
    <w:rsid w:val="00B431D8"/>
    <w:rsid w:val="00B451F0"/>
    <w:rsid w:val="00B54949"/>
    <w:rsid w:val="00B57053"/>
    <w:rsid w:val="00B7027C"/>
    <w:rsid w:val="00B769BB"/>
    <w:rsid w:val="00B800E8"/>
    <w:rsid w:val="00B81578"/>
    <w:rsid w:val="00B915C1"/>
    <w:rsid w:val="00B9206D"/>
    <w:rsid w:val="00B9245B"/>
    <w:rsid w:val="00BA29A3"/>
    <w:rsid w:val="00BA5F84"/>
    <w:rsid w:val="00BB5C48"/>
    <w:rsid w:val="00BE2412"/>
    <w:rsid w:val="00BE7680"/>
    <w:rsid w:val="00C122B0"/>
    <w:rsid w:val="00C2297B"/>
    <w:rsid w:val="00C265D4"/>
    <w:rsid w:val="00C31E6F"/>
    <w:rsid w:val="00C52987"/>
    <w:rsid w:val="00C6118F"/>
    <w:rsid w:val="00C74424"/>
    <w:rsid w:val="00C80ECE"/>
    <w:rsid w:val="00CA4CDE"/>
    <w:rsid w:val="00CA6930"/>
    <w:rsid w:val="00CB4125"/>
    <w:rsid w:val="00CC3D33"/>
    <w:rsid w:val="00CC4637"/>
    <w:rsid w:val="00CD76DA"/>
    <w:rsid w:val="00CF7A5C"/>
    <w:rsid w:val="00D04E22"/>
    <w:rsid w:val="00D078B0"/>
    <w:rsid w:val="00D1229D"/>
    <w:rsid w:val="00D20F51"/>
    <w:rsid w:val="00D21DAE"/>
    <w:rsid w:val="00D25689"/>
    <w:rsid w:val="00D3102E"/>
    <w:rsid w:val="00D31C7A"/>
    <w:rsid w:val="00D446D0"/>
    <w:rsid w:val="00D5591F"/>
    <w:rsid w:val="00D653CE"/>
    <w:rsid w:val="00D65C69"/>
    <w:rsid w:val="00D90C61"/>
    <w:rsid w:val="00DB493F"/>
    <w:rsid w:val="00DB4CDC"/>
    <w:rsid w:val="00DD0711"/>
    <w:rsid w:val="00E146FE"/>
    <w:rsid w:val="00E179B4"/>
    <w:rsid w:val="00E434FA"/>
    <w:rsid w:val="00E50693"/>
    <w:rsid w:val="00E5309E"/>
    <w:rsid w:val="00E54A9C"/>
    <w:rsid w:val="00E556A5"/>
    <w:rsid w:val="00E6188D"/>
    <w:rsid w:val="00E72CE3"/>
    <w:rsid w:val="00E81F39"/>
    <w:rsid w:val="00E82B07"/>
    <w:rsid w:val="00E863AD"/>
    <w:rsid w:val="00EB7324"/>
    <w:rsid w:val="00EC4621"/>
    <w:rsid w:val="00EF205E"/>
    <w:rsid w:val="00EF6DDF"/>
    <w:rsid w:val="00F02223"/>
    <w:rsid w:val="00F03D2A"/>
    <w:rsid w:val="00F32E90"/>
    <w:rsid w:val="00F3524E"/>
    <w:rsid w:val="00F36054"/>
    <w:rsid w:val="00F60A22"/>
    <w:rsid w:val="00F63951"/>
    <w:rsid w:val="00F70AC7"/>
    <w:rsid w:val="00FA0A81"/>
    <w:rsid w:val="00FA52B9"/>
    <w:rsid w:val="00FC1C80"/>
    <w:rsid w:val="00FC2A6A"/>
    <w:rsid w:val="00FC3EBA"/>
    <w:rsid w:val="00FF2B0B"/>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4424"/>
  </w:style>
  <w:style w:type="paragraph" w:styleId="Titre1">
    <w:name w:val="heading 1"/>
    <w:basedOn w:val="Normal"/>
    <w:next w:val="Normal"/>
    <w:uiPriority w:val="9"/>
    <w:qFormat/>
    <w:rsid w:val="00AE3DC7"/>
    <w:pPr>
      <w:keepNext/>
      <w:widowControl w:val="0"/>
      <w:spacing w:before="240" w:after="120" w:line="240" w:lineRule="auto"/>
      <w:ind w:left="284" w:hanging="360"/>
      <w:outlineLvl w:val="0"/>
    </w:pPr>
    <w:rPr>
      <w:rFonts w:ascii="High Tower Text" w:eastAsia="High Tower Text" w:hAnsi="High Tower Text" w:cs="High Tower Text"/>
      <w:b/>
      <w:sz w:val="32"/>
      <w:szCs w:val="32"/>
    </w:rPr>
  </w:style>
  <w:style w:type="paragraph" w:styleId="Titre2">
    <w:name w:val="heading 2"/>
    <w:basedOn w:val="Normal"/>
    <w:next w:val="Normal"/>
    <w:uiPriority w:val="9"/>
    <w:unhideWhenUsed/>
    <w:qFormat/>
    <w:rsid w:val="00AE3DC7"/>
    <w:pPr>
      <w:keepNext/>
      <w:keepLines/>
      <w:spacing w:after="0" w:line="240" w:lineRule="auto"/>
      <w:ind w:left="1003" w:hanging="357"/>
      <w:outlineLvl w:val="1"/>
    </w:pPr>
    <w:rPr>
      <w:rFonts w:ascii="High Tower Text" w:eastAsia="High Tower Text" w:hAnsi="High Tower Text" w:cs="High Tower Text"/>
      <w:b/>
      <w:sz w:val="28"/>
      <w:szCs w:val="28"/>
    </w:rPr>
  </w:style>
  <w:style w:type="paragraph" w:styleId="Titre3">
    <w:name w:val="heading 3"/>
    <w:basedOn w:val="Normal"/>
    <w:next w:val="Normal"/>
    <w:uiPriority w:val="9"/>
    <w:unhideWhenUsed/>
    <w:qFormat/>
    <w:rsid w:val="00AE3DC7"/>
    <w:pPr>
      <w:keepNext/>
      <w:keepLines/>
      <w:spacing w:before="200" w:after="0"/>
      <w:outlineLvl w:val="2"/>
    </w:pPr>
    <w:rPr>
      <w:rFonts w:ascii="Cambria" w:eastAsia="Cambria" w:hAnsi="Cambria" w:cs="Cambria"/>
      <w:b/>
      <w:color w:val="4F81BD"/>
    </w:rPr>
  </w:style>
  <w:style w:type="paragraph" w:styleId="Titre4">
    <w:name w:val="heading 4"/>
    <w:basedOn w:val="Normal"/>
    <w:next w:val="Normal"/>
    <w:uiPriority w:val="9"/>
    <w:semiHidden/>
    <w:unhideWhenUsed/>
    <w:qFormat/>
    <w:rsid w:val="00AE3DC7"/>
    <w:pPr>
      <w:keepNext/>
      <w:keepLines/>
      <w:spacing w:before="120" w:after="240" w:line="240" w:lineRule="auto"/>
      <w:ind w:left="864" w:hanging="864"/>
      <w:jc w:val="both"/>
      <w:outlineLvl w:val="3"/>
    </w:pPr>
    <w:rPr>
      <w:rFonts w:ascii="Arial" w:eastAsia="Arial" w:hAnsi="Arial" w:cs="Arial"/>
      <w:b/>
      <w:i/>
      <w:sz w:val="20"/>
      <w:szCs w:val="20"/>
    </w:rPr>
  </w:style>
  <w:style w:type="paragraph" w:styleId="Titre5">
    <w:name w:val="heading 5"/>
    <w:basedOn w:val="Normal"/>
    <w:next w:val="Normal"/>
    <w:uiPriority w:val="9"/>
    <w:semiHidden/>
    <w:unhideWhenUsed/>
    <w:qFormat/>
    <w:rsid w:val="00AE3DC7"/>
    <w:pPr>
      <w:spacing w:before="120" w:after="240" w:line="240" w:lineRule="auto"/>
      <w:ind w:left="1008" w:hanging="1008"/>
      <w:jc w:val="both"/>
      <w:outlineLvl w:val="4"/>
    </w:pPr>
    <w:rPr>
      <w:rFonts w:ascii="Times New Roman" w:eastAsia="Times New Roman" w:hAnsi="Times New Roman" w:cs="Times New Roman"/>
      <w:sz w:val="20"/>
      <w:szCs w:val="20"/>
    </w:rPr>
  </w:style>
  <w:style w:type="paragraph" w:styleId="Titre6">
    <w:name w:val="heading 6"/>
    <w:basedOn w:val="Normal"/>
    <w:next w:val="Normal"/>
    <w:uiPriority w:val="9"/>
    <w:semiHidden/>
    <w:unhideWhenUsed/>
    <w:qFormat/>
    <w:rsid w:val="00AE3DC7"/>
    <w:pPr>
      <w:spacing w:before="120" w:after="240" w:line="240" w:lineRule="auto"/>
      <w:ind w:left="1152" w:hanging="1152"/>
      <w:jc w:val="both"/>
      <w:outlineLvl w:val="5"/>
    </w:pPr>
    <w:rPr>
      <w:rFonts w:ascii="Times New Roman" w:eastAsia="Times New Roman" w:hAnsi="Times New Roman" w:cs="Times New Roman"/>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AE3DC7"/>
    <w:pPr>
      <w:spacing w:after="240" w:line="240" w:lineRule="auto"/>
      <w:ind w:left="644" w:hanging="360"/>
      <w:jc w:val="center"/>
    </w:pPr>
    <w:rPr>
      <w:b/>
      <w:sz w:val="28"/>
      <w:szCs w:val="28"/>
    </w:rPr>
  </w:style>
  <w:style w:type="paragraph" w:styleId="Sous-titre">
    <w:name w:val="Subtitle"/>
    <w:basedOn w:val="Normal"/>
    <w:next w:val="Normal"/>
    <w:uiPriority w:val="11"/>
    <w:qFormat/>
    <w:rsid w:val="00AE3DC7"/>
    <w:pPr>
      <w:keepNext/>
      <w:keepLines/>
      <w:spacing w:before="360" w:after="80"/>
    </w:pPr>
    <w:rPr>
      <w:rFonts w:ascii="Georgia" w:eastAsia="Georgia" w:hAnsi="Georgia" w:cs="Georgia"/>
      <w:i/>
      <w:color w:val="666666"/>
      <w:sz w:val="48"/>
      <w:szCs w:val="48"/>
    </w:rPr>
  </w:style>
  <w:style w:type="table" w:customStyle="1" w:styleId="2">
    <w:name w:val="2"/>
    <w:basedOn w:val="TableauNormal"/>
    <w:rsid w:val="00AE3DC7"/>
    <w:pPr>
      <w:jc w:val="both"/>
    </w:pPr>
    <w:rPr>
      <w:rFonts w:ascii="Times New Roman" w:eastAsia="Times New Roman" w:hAnsi="Times New Roman" w:cs="Times New Roman"/>
    </w:rPr>
    <w:tblPr>
      <w:tblStyleRowBandSize w:val="1"/>
      <w:tblStyleColBandSize w:val="1"/>
      <w:tblInd w:w="0" w:type="dxa"/>
      <w:tblCellMar>
        <w:top w:w="0" w:type="dxa"/>
        <w:left w:w="115" w:type="dxa"/>
        <w:bottom w:w="0" w:type="dxa"/>
        <w:right w:w="115" w:type="dxa"/>
      </w:tblCellMar>
    </w:tblPr>
    <w:tcPr>
      <w:shd w:val="clear" w:color="auto" w:fill="FDEADA"/>
    </w:tcPr>
  </w:style>
  <w:style w:type="table" w:customStyle="1" w:styleId="1">
    <w:name w:val="1"/>
    <w:basedOn w:val="TableauNormal"/>
    <w:rsid w:val="00AE3DC7"/>
    <w:pPr>
      <w:jc w:val="both"/>
    </w:pPr>
    <w:rPr>
      <w:rFonts w:ascii="Times New Roman" w:eastAsia="Times New Roman" w:hAnsi="Times New Roman" w:cs="Times New Roman"/>
    </w:rPr>
    <w:tblPr>
      <w:tblStyleRowBandSize w:val="1"/>
      <w:tblStyleColBandSize w:val="1"/>
      <w:tblInd w:w="0" w:type="dxa"/>
      <w:tblCellMar>
        <w:top w:w="0" w:type="dxa"/>
        <w:left w:w="115" w:type="dxa"/>
        <w:bottom w:w="0" w:type="dxa"/>
        <w:right w:w="115" w:type="dxa"/>
      </w:tblCellMar>
    </w:tblPr>
    <w:tcPr>
      <w:shd w:val="clear" w:color="auto" w:fill="FDEADA"/>
    </w:tcPr>
  </w:style>
  <w:style w:type="paragraph" w:styleId="En-tte">
    <w:name w:val="header"/>
    <w:basedOn w:val="Normal"/>
    <w:link w:val="En-tteCar"/>
    <w:uiPriority w:val="99"/>
    <w:unhideWhenUsed/>
    <w:rsid w:val="008647E7"/>
    <w:pPr>
      <w:tabs>
        <w:tab w:val="center" w:pos="4680"/>
        <w:tab w:val="right" w:pos="9360"/>
      </w:tabs>
      <w:spacing w:after="0" w:line="240" w:lineRule="auto"/>
    </w:pPr>
  </w:style>
  <w:style w:type="character" w:customStyle="1" w:styleId="En-tteCar">
    <w:name w:val="En-tête Car"/>
    <w:basedOn w:val="Policepardfaut"/>
    <w:link w:val="En-tte"/>
    <w:uiPriority w:val="99"/>
    <w:rsid w:val="008647E7"/>
  </w:style>
  <w:style w:type="paragraph" w:styleId="Pieddepage">
    <w:name w:val="footer"/>
    <w:basedOn w:val="Normal"/>
    <w:link w:val="PieddepageCar"/>
    <w:uiPriority w:val="99"/>
    <w:unhideWhenUsed/>
    <w:rsid w:val="008647E7"/>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8647E7"/>
  </w:style>
  <w:style w:type="character" w:styleId="Marquedecommentaire">
    <w:name w:val="annotation reference"/>
    <w:basedOn w:val="Policepardfaut"/>
    <w:uiPriority w:val="99"/>
    <w:semiHidden/>
    <w:unhideWhenUsed/>
    <w:rsid w:val="00E863AD"/>
    <w:rPr>
      <w:sz w:val="16"/>
      <w:szCs w:val="16"/>
    </w:rPr>
  </w:style>
  <w:style w:type="paragraph" w:styleId="Commentaire">
    <w:name w:val="annotation text"/>
    <w:basedOn w:val="Normal"/>
    <w:link w:val="CommentaireCar"/>
    <w:uiPriority w:val="99"/>
    <w:semiHidden/>
    <w:unhideWhenUsed/>
    <w:rsid w:val="00E863AD"/>
    <w:pPr>
      <w:spacing w:line="240" w:lineRule="auto"/>
    </w:pPr>
    <w:rPr>
      <w:sz w:val="20"/>
      <w:szCs w:val="20"/>
    </w:rPr>
  </w:style>
  <w:style w:type="character" w:customStyle="1" w:styleId="CommentaireCar">
    <w:name w:val="Commentaire Car"/>
    <w:basedOn w:val="Policepardfaut"/>
    <w:link w:val="Commentaire"/>
    <w:uiPriority w:val="99"/>
    <w:semiHidden/>
    <w:rsid w:val="00E863AD"/>
    <w:rPr>
      <w:sz w:val="20"/>
      <w:szCs w:val="20"/>
    </w:rPr>
  </w:style>
  <w:style w:type="paragraph" w:styleId="Objetducommentaire">
    <w:name w:val="annotation subject"/>
    <w:basedOn w:val="Commentaire"/>
    <w:next w:val="Commentaire"/>
    <w:link w:val="ObjetducommentaireCar"/>
    <w:uiPriority w:val="99"/>
    <w:semiHidden/>
    <w:unhideWhenUsed/>
    <w:rsid w:val="00E863AD"/>
    <w:rPr>
      <w:b/>
      <w:bCs/>
    </w:rPr>
  </w:style>
  <w:style w:type="character" w:customStyle="1" w:styleId="ObjetducommentaireCar">
    <w:name w:val="Objet du commentaire Car"/>
    <w:basedOn w:val="CommentaireCar"/>
    <w:link w:val="Objetducommentaire"/>
    <w:uiPriority w:val="99"/>
    <w:semiHidden/>
    <w:rsid w:val="00E863AD"/>
    <w:rPr>
      <w:b/>
      <w:bCs/>
      <w:sz w:val="20"/>
      <w:szCs w:val="20"/>
    </w:rPr>
  </w:style>
  <w:style w:type="paragraph" w:styleId="Textedebulles">
    <w:name w:val="Balloon Text"/>
    <w:basedOn w:val="Normal"/>
    <w:link w:val="TextedebullesCar"/>
    <w:uiPriority w:val="99"/>
    <w:semiHidden/>
    <w:unhideWhenUsed/>
    <w:rsid w:val="00E863A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863AD"/>
    <w:rPr>
      <w:rFonts w:ascii="Segoe UI" w:hAnsi="Segoe UI" w:cs="Segoe UI"/>
      <w:sz w:val="18"/>
      <w:szCs w:val="18"/>
    </w:rPr>
  </w:style>
  <w:style w:type="paragraph" w:styleId="Rvision">
    <w:name w:val="Revision"/>
    <w:hidden/>
    <w:uiPriority w:val="99"/>
    <w:semiHidden/>
    <w:rsid w:val="002344A1"/>
    <w:pPr>
      <w:spacing w:after="0" w:line="240" w:lineRule="auto"/>
    </w:pPr>
  </w:style>
  <w:style w:type="paragraph" w:styleId="Notedebasdepage">
    <w:name w:val="footnote text"/>
    <w:basedOn w:val="Normal"/>
    <w:link w:val="NotedebasdepageCar"/>
    <w:uiPriority w:val="99"/>
    <w:semiHidden/>
    <w:unhideWhenUsed/>
    <w:rsid w:val="006277A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6277A5"/>
    <w:rPr>
      <w:sz w:val="20"/>
      <w:szCs w:val="20"/>
    </w:rPr>
  </w:style>
  <w:style w:type="character" w:styleId="Appelnotedebasdep">
    <w:name w:val="footnote reference"/>
    <w:basedOn w:val="Policepardfaut"/>
    <w:uiPriority w:val="99"/>
    <w:semiHidden/>
    <w:unhideWhenUsed/>
    <w:rsid w:val="006277A5"/>
    <w:rPr>
      <w:vertAlign w:val="superscript"/>
    </w:rPr>
  </w:style>
  <w:style w:type="character" w:styleId="Lienhypertexte">
    <w:name w:val="Hyperlink"/>
    <w:basedOn w:val="Policepardfaut"/>
    <w:uiPriority w:val="99"/>
    <w:unhideWhenUsed/>
    <w:rsid w:val="006277A5"/>
    <w:rPr>
      <w:color w:val="0000FF" w:themeColor="hyperlink"/>
      <w:u w:val="single"/>
    </w:rPr>
  </w:style>
  <w:style w:type="character" w:customStyle="1" w:styleId="Mentionnonrsolue1">
    <w:name w:val="Mention non résolue1"/>
    <w:basedOn w:val="Policepardfaut"/>
    <w:uiPriority w:val="99"/>
    <w:semiHidden/>
    <w:unhideWhenUsed/>
    <w:rsid w:val="002217B0"/>
    <w:rPr>
      <w:color w:val="605E5C"/>
      <w:shd w:val="clear" w:color="auto" w:fill="E1DFDD"/>
    </w:rPr>
  </w:style>
  <w:style w:type="paragraph" w:styleId="Paragraphedeliste">
    <w:name w:val="List Paragraph"/>
    <w:aliases w:val="List Paragraph (numbered (a)),References,Paragraphe  revu,Bullets,Numbered List Paragraph,List Bullet Mary,Paragraphe de liste (sdt),RMSI bulle Style,List Paragraph1,Bullet  Paragraph,Heading3,Lettre d'introduction,Numbered list,l,Ha"/>
    <w:basedOn w:val="Normal"/>
    <w:link w:val="ParagraphedelisteCar"/>
    <w:uiPriority w:val="34"/>
    <w:qFormat/>
    <w:rsid w:val="00897FA2"/>
    <w:pPr>
      <w:ind w:left="720"/>
      <w:contextualSpacing/>
    </w:pPr>
  </w:style>
  <w:style w:type="character" w:customStyle="1" w:styleId="ParagraphedelisteCar">
    <w:name w:val="Paragraphe de liste Car"/>
    <w:aliases w:val="List Paragraph (numbered (a)) Car,References Car,Paragraphe  revu Car,Bullets Car,Numbered List Paragraph Car,List Bullet Mary Car,Paragraphe de liste (sdt) Car,RMSI bulle Style Car,List Paragraph1 Car,Bullet  Paragraph Car,l Car"/>
    <w:link w:val="Paragraphedeliste"/>
    <w:uiPriority w:val="34"/>
    <w:qFormat/>
    <w:locked/>
    <w:rsid w:val="002E4946"/>
  </w:style>
  <w:style w:type="table" w:styleId="Grilledutableau">
    <w:name w:val="Table Grid"/>
    <w:basedOn w:val="TableauNormal"/>
    <w:uiPriority w:val="59"/>
    <w:unhideWhenUsed/>
    <w:rsid w:val="00D90C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Policepardfaut"/>
    <w:uiPriority w:val="99"/>
    <w:semiHidden/>
    <w:unhideWhenUsed/>
    <w:rsid w:val="00015FA9"/>
    <w:rPr>
      <w:color w:val="605E5C"/>
      <w:shd w:val="clear" w:color="auto" w:fill="E1DFDD"/>
    </w:rPr>
  </w:style>
  <w:style w:type="paragraph" w:customStyle="1" w:styleId="Default">
    <w:name w:val="Default"/>
    <w:rsid w:val="00015FA9"/>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semiHidden/>
    <w:unhideWhenUsed/>
    <w:rsid w:val="00863B0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Car">
    <w:name w:val="Titre Car"/>
    <w:basedOn w:val="Policepardfaut"/>
    <w:link w:val="Titre"/>
    <w:uiPriority w:val="10"/>
    <w:rsid w:val="009837D8"/>
    <w:rPr>
      <w:b/>
      <w:sz w:val="28"/>
      <w:szCs w:val="28"/>
    </w:rPr>
  </w:style>
  <w:style w:type="paragraph" w:customStyle="1" w:styleId="ChapterNumber">
    <w:name w:val="ChapterNumber"/>
    <w:rsid w:val="007350B7"/>
    <w:pPr>
      <w:tabs>
        <w:tab w:val="left" w:pos="-720"/>
      </w:tabs>
      <w:suppressAutoHyphens/>
      <w:spacing w:after="0" w:line="240" w:lineRule="auto"/>
    </w:pPr>
    <w:rPr>
      <w:rFonts w:ascii="CG Times" w:eastAsia="Arial" w:hAnsi="CG Times" w:cs="Times New Roman"/>
      <w:szCs w:val="20"/>
      <w:lang w:val="en-US" w:eastAsia="ar-SA"/>
    </w:rPr>
  </w:style>
</w:styles>
</file>

<file path=word/webSettings.xml><?xml version="1.0" encoding="utf-8"?>
<w:webSettings xmlns:r="http://schemas.openxmlformats.org/officeDocument/2006/relationships" xmlns:w="http://schemas.openxmlformats.org/wordprocessingml/2006/main">
  <w:divs>
    <w:div w:id="425931275">
      <w:bodyDiv w:val="1"/>
      <w:marLeft w:val="0"/>
      <w:marRight w:val="0"/>
      <w:marTop w:val="0"/>
      <w:marBottom w:val="0"/>
      <w:divBdr>
        <w:top w:val="none" w:sz="0" w:space="0" w:color="auto"/>
        <w:left w:val="none" w:sz="0" w:space="0" w:color="auto"/>
        <w:bottom w:val="none" w:sz="0" w:space="0" w:color="auto"/>
        <w:right w:val="none" w:sz="0" w:space="0" w:color="auto"/>
      </w:divBdr>
    </w:div>
    <w:div w:id="598752680">
      <w:bodyDiv w:val="1"/>
      <w:marLeft w:val="0"/>
      <w:marRight w:val="0"/>
      <w:marTop w:val="0"/>
      <w:marBottom w:val="0"/>
      <w:divBdr>
        <w:top w:val="none" w:sz="0" w:space="0" w:color="auto"/>
        <w:left w:val="none" w:sz="0" w:space="0" w:color="auto"/>
        <w:bottom w:val="none" w:sz="0" w:space="0" w:color="auto"/>
        <w:right w:val="none" w:sz="0" w:space="0" w:color="auto"/>
      </w:divBdr>
    </w:div>
    <w:div w:id="1697123267">
      <w:bodyDiv w:val="1"/>
      <w:marLeft w:val="0"/>
      <w:marRight w:val="0"/>
      <w:marTop w:val="0"/>
      <w:marBottom w:val="0"/>
      <w:divBdr>
        <w:top w:val="none" w:sz="0" w:space="0" w:color="auto"/>
        <w:left w:val="none" w:sz="0" w:space="0" w:color="auto"/>
        <w:bottom w:val="none" w:sz="0" w:space="0" w:color="auto"/>
        <w:right w:val="none" w:sz="0" w:space="0" w:color="auto"/>
      </w:divBdr>
    </w:div>
    <w:div w:id="17546683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groforesterie.ucp@iresa.agrinet.tn" TargetMode="Externa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hyperlink" Target="mailto:agroforesterie.ucp@iresa.agrinet.tn"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406FF4-12F8-4C38-A253-ECCAF50542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8</Pages>
  <Words>2991</Words>
  <Characters>16451</Characters>
  <Application>Microsoft Office Word</Application>
  <DocSecurity>0</DocSecurity>
  <Lines>137</Lines>
  <Paragraphs>38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Sihem Hadj Ameur</dc:creator>
  <cp:lastModifiedBy>user</cp:lastModifiedBy>
  <cp:revision>26</cp:revision>
  <dcterms:created xsi:type="dcterms:W3CDTF">2025-07-14T08:50:00Z</dcterms:created>
  <dcterms:modified xsi:type="dcterms:W3CDTF">2025-11-01T09:20:00Z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39fe1bf5184142bfb90ab84e57390cfd787e89a8dcbdbab8aad36538bd02413f</vt:lpwstr>
  </property>
</Properties>
</file>